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F886" w14:textId="77777777" w:rsidR="003C0D52" w:rsidRPr="00E453DC" w:rsidRDefault="0001448C" w:rsidP="00E453DC">
      <w:pPr>
        <w:jc w:val="both"/>
        <w:rPr>
          <w:sz w:val="24"/>
          <w:szCs w:val="24"/>
        </w:rPr>
      </w:pPr>
      <w:r w:rsidRPr="00E453DC">
        <w:rPr>
          <w:b/>
          <w:color w:val="1F497D"/>
          <w:sz w:val="24"/>
          <w:szCs w:val="24"/>
        </w:rPr>
        <w:t xml:space="preserve">                     </w:t>
      </w:r>
      <w:r w:rsidR="003C0D52" w:rsidRPr="00E453DC">
        <w:rPr>
          <w:sz w:val="24"/>
          <w:szCs w:val="24"/>
        </w:rPr>
        <w:t xml:space="preserve">                      </w:t>
      </w:r>
    </w:p>
    <w:p w14:paraId="707CD479" w14:textId="6DF1BF0E" w:rsidR="00890155" w:rsidRPr="00E453DC" w:rsidRDefault="003C0D52" w:rsidP="00AC42B9">
      <w:pPr>
        <w:jc w:val="right"/>
        <w:rPr>
          <w:b/>
          <w:color w:val="1F497D"/>
          <w:sz w:val="24"/>
          <w:szCs w:val="24"/>
        </w:rPr>
      </w:pPr>
      <w:r w:rsidRPr="00E453DC">
        <w:rPr>
          <w:sz w:val="24"/>
          <w:szCs w:val="24"/>
        </w:rPr>
        <w:t xml:space="preserve">                      </w:t>
      </w:r>
      <w:r w:rsidR="00FC130B" w:rsidRPr="00E453DC">
        <w:rPr>
          <w:b/>
          <w:color w:val="1F497D"/>
          <w:sz w:val="24"/>
          <w:szCs w:val="24"/>
        </w:rPr>
        <w:t xml:space="preserve">     </w:t>
      </w:r>
      <w:r w:rsidR="00890155" w:rsidRPr="00E453DC">
        <w:rPr>
          <w:b/>
          <w:color w:val="1F497D"/>
          <w:sz w:val="24"/>
          <w:szCs w:val="24"/>
        </w:rPr>
        <w:t>11.04.2024</w:t>
      </w:r>
    </w:p>
    <w:p w14:paraId="36B007CA" w14:textId="179800AF" w:rsidR="00890155" w:rsidRDefault="00890155" w:rsidP="00E453DC">
      <w:pPr>
        <w:jc w:val="both"/>
        <w:rPr>
          <w:b/>
          <w:color w:val="1F497D"/>
          <w:sz w:val="24"/>
          <w:szCs w:val="24"/>
        </w:rPr>
      </w:pPr>
      <w:r w:rsidRPr="00E453DC">
        <w:rPr>
          <w:b/>
          <w:color w:val="1F497D"/>
          <w:sz w:val="24"/>
          <w:szCs w:val="24"/>
        </w:rPr>
        <w:t>COMUNICAT DE PRESĂ</w:t>
      </w:r>
    </w:p>
    <w:p w14:paraId="62DBDF72" w14:textId="3ABC3BA4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3CC635FB" w14:textId="5934980A" w:rsidR="00A1457B" w:rsidRDefault="00A1457B" w:rsidP="00E453DC">
      <w:pPr>
        <w:jc w:val="both"/>
        <w:rPr>
          <w:b/>
          <w:color w:val="1F497D"/>
          <w:sz w:val="24"/>
          <w:szCs w:val="24"/>
        </w:rPr>
      </w:pPr>
      <w:r w:rsidRPr="00A1457B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6ABDC" wp14:editId="693D2E29">
                <wp:simplePos x="0" y="0"/>
                <wp:positionH relativeFrom="column">
                  <wp:posOffset>440055</wp:posOffset>
                </wp:positionH>
                <wp:positionV relativeFrom="paragraph">
                  <wp:posOffset>122555</wp:posOffset>
                </wp:positionV>
                <wp:extent cx="3333750" cy="2114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02632" w14:textId="1B9F684B" w:rsidR="00A1457B" w:rsidRDefault="00A1457B" w:rsidP="00A1457B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830B7" wp14:editId="52C49DFD">
                                  <wp:extent cx="3733800" cy="1941798"/>
                                  <wp:effectExtent l="0" t="0" r="0" b="1905"/>
                                  <wp:docPr id="1528330002" name="Picture 152833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8828" cy="1970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3C68C6" w14:textId="5BF330AE" w:rsidR="00A1457B" w:rsidRDefault="00A145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A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9.65pt;width:262.5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kpCgIAAPcDAAAOAAAAZHJzL2Uyb0RvYy54bWysU9uO0zAQfUfiHyy/0zSlZXejpqulSxHS&#10;cpEWPsBxnMbC8Zix26R8PWMn2y3whvCD5fGMz8ycOV7fDp1hR4Vegy15PptzpqyEWtt9yb993b26&#10;5swHYWthwKqSn5Tnt5uXL9a9K9QCWjC1QkYg1he9K3kbgiuyzMtWdcLPwClLzgawE4FM3Gc1ip7Q&#10;O5Mt5vM3WQ9YOwSpvKfb+9HJNwm/aZQMn5vGq8BMyam2kHZMexX3bLMWxR6Fa7WcyhD/UEUntKWk&#10;Z6h7EQQ7oP4LqtMSwUMTZhK6DJpGS5V6oG7y+R/dPLbCqdQLkePdmSb//2Dlp+Oj+4IsDG9hoAGm&#10;Jrx7APndMwvbVti9ukOEvlWipsR5pCzrnS+mp5FqX/gIUvUfoaYhi0OABDQ02EVWqE9G6DSA05l0&#10;NQQm6fI1rasVuST5Fnm+XJERc4ji6blDH94r6Fg8lBxpqgleHB98GEOfQmI2D0bXO21MMnBfbQ2y&#10;oyAF7NKa0H8LM5b1Jb9ZLVYJ2UJ8n8TR6UAKNbor+fU8rlEzkY53tk4hQWgznqloYyd+IiUjOWGo&#10;BgqMPFVQn4gphFGJ9HPo0AL+5KwnFZbc/zgIVJyZD5bYvsmXyyjbZCxXVwsy8NJTXXqElQRV8sDZ&#10;eNyGJPXIg4U7mkqjE1/PlUy1kroS49NPiPK9tFPU83/d/AIAAP//AwBQSwMEFAAGAAgAAAAhAAmO&#10;njfdAAAACQEAAA8AAABkcnMvZG93bnJldi54bWxMj91Og0AQhe9NfIfNmHhj7GIptFCWRk003rb2&#10;ARZ2CkR2lrDbQt/e6ZVezc85OfNNsZttLy44+s6RgpdFBAKpdqajRsHx++N5A8IHTUb3jlDBFT3s&#10;yvu7QufGTbTHyyE0gkPI51pBG8KQS+nrFq32CzcgsXZyo9WBx7GRZtQTh9teLqMolVZ3xBdaPeB7&#10;i/XP4WwVnL6mpySbqs9wXO9X6Zvu1pW7KvX4ML9uQQScw58ZbviMDiUzVe5MxoteQZrF7OT9rbKe&#10;ZCtuKgVxsoxBloX8/0H5CwAA//8DAFBLAQItABQABgAIAAAAIQC2gziS/gAAAOEBAAATAAAAAAAA&#10;AAAAAAAAAAAAAABbQ29udGVudF9UeXBlc10ueG1sUEsBAi0AFAAGAAgAAAAhADj9If/WAAAAlAEA&#10;AAsAAAAAAAAAAAAAAAAALwEAAF9yZWxzLy5yZWxzUEsBAi0AFAAGAAgAAAAhAD/juSkKAgAA9wMA&#10;AA4AAAAAAAAAAAAAAAAALgIAAGRycy9lMm9Eb2MueG1sUEsBAi0AFAAGAAgAAAAhAAmOnjfdAAAA&#10;CQEAAA8AAAAAAAAAAAAAAAAAZAQAAGRycy9kb3ducmV2LnhtbFBLBQYAAAAABAAEAPMAAABuBQAA&#10;AAA=&#10;" stroked="f">
                <v:textbox>
                  <w:txbxContent>
                    <w:p w14:paraId="16F02632" w14:textId="1B9F684B" w:rsidR="00A1457B" w:rsidRDefault="00A1457B" w:rsidP="00A1457B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6830B7" wp14:editId="52C49DFD">
                            <wp:extent cx="3733800" cy="1941798"/>
                            <wp:effectExtent l="0" t="0" r="0" b="1905"/>
                            <wp:docPr id="1528330002" name="Picture 152833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8828" cy="1970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3C68C6" w14:textId="5BF330AE" w:rsidR="00A1457B" w:rsidRDefault="00A1457B"/>
                  </w:txbxContent>
                </v:textbox>
                <w10:wrap type="square"/>
              </v:shape>
            </w:pict>
          </mc:Fallback>
        </mc:AlternateContent>
      </w:r>
      <w:r w:rsidRPr="00A1457B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59B1E" wp14:editId="6351C47B">
                <wp:simplePos x="0" y="0"/>
                <wp:positionH relativeFrom="column">
                  <wp:posOffset>4059555</wp:posOffset>
                </wp:positionH>
                <wp:positionV relativeFrom="paragraph">
                  <wp:posOffset>122555</wp:posOffset>
                </wp:positionV>
                <wp:extent cx="2181225" cy="2066925"/>
                <wp:effectExtent l="0" t="0" r="9525" b="9525"/>
                <wp:wrapSquare wrapText="bothSides"/>
                <wp:docPr id="2107526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EE8A" w14:textId="77777777" w:rsidR="00A1457B" w:rsidRDefault="00A1457B" w:rsidP="00A1457B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91F17" wp14:editId="62B874FB">
                                  <wp:extent cx="1933575" cy="2011730"/>
                                  <wp:effectExtent l="0" t="0" r="0" b="7620"/>
                                  <wp:docPr id="32325882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0120" cy="2018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A2886" w14:textId="5513E8AC" w:rsidR="00A1457B" w:rsidRDefault="00A145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9B1E" id="_x0000_s1027" type="#_x0000_t202" style="position:absolute;left:0;text-align:left;margin-left:319.65pt;margin-top:9.65pt;width:171.75pt;height:16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oyDgIAAP4DAAAOAAAAZHJzL2Uyb0RvYy54bWysU9uO2yAQfa/Uf0C8N74oSRMrzmqbbapK&#10;222l7X4AxjhGxQwFEjv9+g7Ym03bt1V5QAwznJk5c9jcDJ0iJ2GdBF3SbJZSIjSHWupDSZ++79+t&#10;KHGe6Zop0KKkZ+Hozfbtm01vCpFDC6oWliCIdkVvStp6b4okcbwVHXMzMEKjswHbMY+mPSS1ZT2i&#10;dyrJ03SZ9GBrY4EL5/D2bnTSbcRvGsH916ZxwhNVUqzNx93GvQp7st2w4mCZaSWfymCvqKJjUmPS&#10;C9Qd84wcrfwHqpPcgoPGzzh0CTSN5CL2gN1k6V/dPLbMiNgLkuPMhSb3/2D5w+nRfLPEDx9gwAHG&#10;Jpy5B/7DEQ27lumDuLUW+lawGhNngbKkN66YngaqXeECSNV/gRqHzI4eItDQ2C6wgn0SRMcBnC+k&#10;i8ETjpd5tsryfEEJR1+eLpdrNEIOVjw/N9b5TwI6Eg4ltTjVCM9O986Poc8hIZsDJeu9VCoa9lDt&#10;lCUnhgrYxzWh/xGmNOlLul5g7vBKQ3gfxdFJjwpVsivpKg1r1Eyg46OuY4hnUo1nLFrpiZ9AyUiO&#10;H6qByHoiL9BVQX1GwiyMgsQPhIcW7C9KehRjSd3PI7OCEvVZI+nrbD4P6o3GfPE+R8Nee6prD9Mc&#10;oUrqKRmPOx8VPzZ2i8NpZKTtpZKpZBRZJH76EEHF13aMevm2298AAAD//wMAUEsDBBQABgAIAAAA&#10;IQB/FqJr3gAAAAoBAAAPAAAAZHJzL2Rvd25yZXYueG1sTI9BT4NAEIXvJv6HzZh4MXaxIAVkadRE&#10;47W1P2Bgp0Bkdwm7LfTfOz3pafLyvrx5r9wuZhBnmnzvrIKnVQSCbON0b1sFh++PxwyED2g1Ds6S&#10;ggt52Fa3NyUW2s12R+d9aAWHWF+ggi6EsZDSNx0Z9Cs3kmXv6CaDgeXUSj3hzOFmkOsoSqXB3vKH&#10;Dkd676j52Z+MguPX/PCcz/VnOGx2SfqG/aZ2F6Xu75bXFxCBlvAHw7U+V4eKO9XuZLUXg4I0zmNG&#10;2bheBvJszVtqBXGSZCCrUv6fUP0CAAD//wMAUEsBAi0AFAAGAAgAAAAhALaDOJL+AAAA4QEAABMA&#10;AAAAAAAAAAAAAAAAAAAAAFtDb250ZW50X1R5cGVzXS54bWxQSwECLQAUAAYACAAAACEAOP0h/9YA&#10;AACUAQAACwAAAAAAAAAAAAAAAAAvAQAAX3JlbHMvLnJlbHNQSwECLQAUAAYACAAAACEA5fHqMg4C&#10;AAD+AwAADgAAAAAAAAAAAAAAAAAuAgAAZHJzL2Uyb0RvYy54bWxQSwECLQAUAAYACAAAACEAfxai&#10;a94AAAAKAQAADwAAAAAAAAAAAAAAAABoBAAAZHJzL2Rvd25yZXYueG1sUEsFBgAAAAAEAAQA8wAA&#10;AHMFAAAAAA==&#10;" stroked="f">
                <v:textbox>
                  <w:txbxContent>
                    <w:p w14:paraId="77D1EE8A" w14:textId="77777777" w:rsidR="00A1457B" w:rsidRDefault="00A1457B" w:rsidP="00A1457B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91F17" wp14:editId="62B874FB">
                            <wp:extent cx="1933575" cy="2011730"/>
                            <wp:effectExtent l="0" t="0" r="0" b="7620"/>
                            <wp:docPr id="32325882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0120" cy="2018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3A2886" w14:textId="5513E8AC" w:rsidR="00A1457B" w:rsidRDefault="00A1457B"/>
                  </w:txbxContent>
                </v:textbox>
                <w10:wrap type="square"/>
              </v:shape>
            </w:pict>
          </mc:Fallback>
        </mc:AlternateContent>
      </w:r>
    </w:p>
    <w:p w14:paraId="0FDC463A" w14:textId="5ECB6663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0AC87F06" w14:textId="0FE5F376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03C5BF3B" w14:textId="57D0CF7A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18F01EE4" w14:textId="130F9210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6D872F81" w14:textId="6613A93A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2C64BA26" w14:textId="0508A688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5DDCBED8" w14:textId="77777777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1F2ABA54" w14:textId="5106CA5B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000A9A72" w14:textId="77777777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246A7AD9" w14:textId="60A24E1D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6A98C956" w14:textId="3E19DE39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3B9028C4" w14:textId="77777777" w:rsidR="00A1457B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46FD3265" w14:textId="77777777" w:rsidR="00A1457B" w:rsidRPr="00E453DC" w:rsidRDefault="00A1457B" w:rsidP="00E453DC">
      <w:pPr>
        <w:jc w:val="both"/>
        <w:rPr>
          <w:b/>
          <w:color w:val="1F497D"/>
          <w:sz w:val="24"/>
          <w:szCs w:val="24"/>
        </w:rPr>
      </w:pPr>
    </w:p>
    <w:p w14:paraId="0A72CCB2" w14:textId="77777777" w:rsidR="00890155" w:rsidRPr="00E453DC" w:rsidRDefault="00890155" w:rsidP="00E453DC">
      <w:pPr>
        <w:jc w:val="both"/>
        <w:rPr>
          <w:b/>
          <w:color w:val="1F497D"/>
          <w:sz w:val="24"/>
          <w:szCs w:val="24"/>
        </w:rPr>
      </w:pPr>
    </w:p>
    <w:p w14:paraId="72146311" w14:textId="6F0212B1" w:rsidR="00CC4452" w:rsidRPr="00E453DC" w:rsidRDefault="00CC4452" w:rsidP="00E453DC">
      <w:pPr>
        <w:jc w:val="both"/>
        <w:rPr>
          <w:b/>
          <w:color w:val="1F497D"/>
          <w:sz w:val="24"/>
          <w:szCs w:val="24"/>
        </w:rPr>
      </w:pPr>
      <w:r w:rsidRPr="00E453DC">
        <w:rPr>
          <w:rFonts w:eastAsia="Times New Roman"/>
          <w:b/>
          <w:color w:val="000000"/>
          <w:sz w:val="24"/>
          <w:szCs w:val="24"/>
        </w:rPr>
        <w:t>INSPECTORII ITM TIMI</w:t>
      </w:r>
      <w:r w:rsidR="00890155" w:rsidRPr="00E453DC">
        <w:rPr>
          <w:rFonts w:eastAsia="Times New Roman"/>
          <w:b/>
          <w:color w:val="000000"/>
          <w:sz w:val="24"/>
          <w:szCs w:val="24"/>
        </w:rPr>
        <w:t>Ș</w:t>
      </w:r>
      <w:r w:rsidRPr="00E453DC">
        <w:rPr>
          <w:rFonts w:eastAsia="Times New Roman"/>
          <w:b/>
          <w:color w:val="000000"/>
          <w:sz w:val="24"/>
          <w:szCs w:val="24"/>
        </w:rPr>
        <w:t xml:space="preserve"> AU APLICAT </w:t>
      </w:r>
      <w:r w:rsidR="00681DD0" w:rsidRPr="00E453DC">
        <w:rPr>
          <w:rFonts w:eastAsia="Times New Roman"/>
          <w:b/>
          <w:color w:val="000000"/>
          <w:sz w:val="24"/>
          <w:szCs w:val="24"/>
        </w:rPr>
        <w:t>Î</w:t>
      </w:r>
      <w:r w:rsidRPr="00E453DC">
        <w:rPr>
          <w:rFonts w:eastAsia="Times New Roman"/>
          <w:b/>
          <w:color w:val="000000"/>
          <w:sz w:val="24"/>
          <w:szCs w:val="24"/>
        </w:rPr>
        <w:t xml:space="preserve">N PRIMELE </w:t>
      </w:r>
      <w:r w:rsidR="00890155" w:rsidRPr="00E453DC">
        <w:rPr>
          <w:rFonts w:eastAsia="Times New Roman"/>
          <w:b/>
          <w:color w:val="000000"/>
          <w:sz w:val="24"/>
          <w:szCs w:val="24"/>
        </w:rPr>
        <w:t>3</w:t>
      </w:r>
      <w:r w:rsidRPr="00E453DC">
        <w:rPr>
          <w:rFonts w:eastAsia="Times New Roman"/>
          <w:b/>
          <w:color w:val="000000"/>
          <w:sz w:val="24"/>
          <w:szCs w:val="24"/>
        </w:rPr>
        <w:t xml:space="preserve"> LUNI ALE ANULUI 202</w:t>
      </w:r>
      <w:r w:rsidR="00890155" w:rsidRPr="00E453DC">
        <w:rPr>
          <w:rFonts w:eastAsia="Times New Roman"/>
          <w:b/>
          <w:color w:val="000000"/>
          <w:sz w:val="24"/>
          <w:szCs w:val="24"/>
        </w:rPr>
        <w:t>4</w:t>
      </w:r>
      <w:r w:rsidRPr="00E453DC">
        <w:rPr>
          <w:rFonts w:eastAsia="Times New Roman"/>
          <w:b/>
          <w:color w:val="000000"/>
          <w:sz w:val="24"/>
          <w:szCs w:val="24"/>
        </w:rPr>
        <w:t xml:space="preserve">, </w:t>
      </w:r>
      <w:proofErr w:type="gramStart"/>
      <w:r w:rsidRPr="00E453DC">
        <w:rPr>
          <w:rFonts w:eastAsia="Times New Roman"/>
          <w:b/>
          <w:color w:val="000000"/>
          <w:sz w:val="24"/>
          <w:szCs w:val="24"/>
        </w:rPr>
        <w:t>SANCȚIUNI  ÎN</w:t>
      </w:r>
      <w:proofErr w:type="gramEnd"/>
      <w:r w:rsidRPr="00E453DC">
        <w:rPr>
          <w:rFonts w:eastAsia="Times New Roman"/>
          <w:b/>
          <w:color w:val="000000"/>
          <w:sz w:val="24"/>
          <w:szCs w:val="24"/>
        </w:rPr>
        <w:t xml:space="preserve"> VALOARE DE </w:t>
      </w:r>
      <w:r w:rsidR="00890155" w:rsidRPr="00E453DC">
        <w:rPr>
          <w:rFonts w:eastAsia="Times New Roman"/>
          <w:b/>
          <w:color w:val="000000"/>
          <w:sz w:val="24"/>
          <w:szCs w:val="24"/>
        </w:rPr>
        <w:t>3.255.600 DE LEI</w:t>
      </w:r>
    </w:p>
    <w:p w14:paraId="13297020" w14:textId="77777777" w:rsidR="00CC4452" w:rsidRPr="00E453DC" w:rsidRDefault="00CC4452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37BF334C" w14:textId="77777777" w:rsidR="00CC4452" w:rsidRPr="00E453DC" w:rsidRDefault="00CC4452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3D1FC2E0" w14:textId="50EA7587" w:rsidR="00CC4452" w:rsidRPr="00E453DC" w:rsidRDefault="00CC4452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90155" w:rsidRPr="00E453DC">
        <w:rPr>
          <w:rFonts w:eastAsia="Times New Roman"/>
          <w:color w:val="000000"/>
          <w:sz w:val="24"/>
          <w:szCs w:val="24"/>
        </w:rPr>
        <w:t>primul</w:t>
      </w:r>
      <w:proofErr w:type="spellEnd"/>
      <w:r w:rsidR="00890155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90155" w:rsidRPr="00E453DC">
        <w:rPr>
          <w:rFonts w:eastAsia="Times New Roman"/>
          <w:color w:val="000000"/>
          <w:sz w:val="24"/>
          <w:szCs w:val="24"/>
        </w:rPr>
        <w:t>trimestru</w:t>
      </w:r>
      <w:proofErr w:type="spellEnd"/>
      <w:r w:rsidR="00890155" w:rsidRPr="00E453DC">
        <w:rPr>
          <w:rFonts w:eastAsia="Times New Roman"/>
          <w:color w:val="000000"/>
          <w:sz w:val="24"/>
          <w:szCs w:val="24"/>
        </w:rPr>
        <w:t xml:space="preserve"> al </w:t>
      </w:r>
      <w:proofErr w:type="spellStart"/>
      <w:r w:rsidR="00890155" w:rsidRPr="00E453DC">
        <w:rPr>
          <w:rFonts w:eastAsia="Times New Roman"/>
          <w:color w:val="000000"/>
          <w:sz w:val="24"/>
          <w:szCs w:val="24"/>
        </w:rPr>
        <w:t>anului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202</w:t>
      </w:r>
      <w:r w:rsidR="00890155" w:rsidRPr="00E453DC">
        <w:rPr>
          <w:rFonts w:eastAsia="Times New Roman"/>
          <w:color w:val="000000"/>
          <w:sz w:val="24"/>
          <w:szCs w:val="24"/>
        </w:rPr>
        <w:t>4</w:t>
      </w:r>
      <w:r w:rsidRP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inspectorii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cadrul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Inspectoratului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Teritorial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Timiș,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coordonat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inspector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șef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jurist Ileana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Mogoșanu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>, a</w:t>
      </w:r>
      <w:r w:rsidR="00890155" w:rsidRPr="00E453DC">
        <w:rPr>
          <w:rFonts w:eastAsia="Times New Roman"/>
          <w:color w:val="000000"/>
          <w:sz w:val="24"/>
          <w:szCs w:val="24"/>
        </w:rPr>
        <w:t>u</w:t>
      </w:r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desfășurat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activități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control</w:t>
      </w:r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baza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camp</w:t>
      </w:r>
      <w:r w:rsidR="00AC42B9">
        <w:rPr>
          <w:rFonts w:eastAsia="Times New Roman"/>
          <w:color w:val="000000"/>
          <w:sz w:val="24"/>
          <w:szCs w:val="24"/>
        </w:rPr>
        <w:t>a</w:t>
      </w:r>
      <w:r w:rsidR="00E453DC">
        <w:rPr>
          <w:rFonts w:eastAsia="Times New Roman"/>
          <w:color w:val="000000"/>
          <w:sz w:val="24"/>
          <w:szCs w:val="24"/>
        </w:rPr>
        <w:t>niilor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naționale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initiate de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Inspecția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Muncii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București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sau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campaniilor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proprii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inclusiv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controale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mixte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cu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reprezentanții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altor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instituții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publice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cu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Inspectoratul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Jandarmi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Brigada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Mobilă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Jandarmi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Inspectoratul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Poliție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al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județului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Timiș, </w:t>
      </w:r>
      <w:proofErr w:type="spellStart"/>
      <w:r w:rsidR="00890155" w:rsidRPr="00E453DC">
        <w:rPr>
          <w:rFonts w:eastAsia="Times New Roman"/>
          <w:color w:val="000000"/>
          <w:sz w:val="24"/>
          <w:szCs w:val="24"/>
        </w:rPr>
        <w:t>Direcția</w:t>
      </w:r>
      <w:proofErr w:type="spellEnd"/>
      <w:r w:rsidR="00890155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90155" w:rsidRPr="00E453DC">
        <w:rPr>
          <w:rFonts w:eastAsia="Times New Roman"/>
          <w:color w:val="000000"/>
          <w:sz w:val="24"/>
          <w:szCs w:val="24"/>
        </w:rPr>
        <w:t>Regională</w:t>
      </w:r>
      <w:proofErr w:type="spellEnd"/>
      <w:r w:rsidR="00890155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90155" w:rsidRPr="00E453DC">
        <w:rPr>
          <w:rFonts w:eastAsia="Times New Roman"/>
          <w:color w:val="000000"/>
          <w:sz w:val="24"/>
          <w:szCs w:val="24"/>
        </w:rPr>
        <w:t>Antifraudă</w:t>
      </w:r>
      <w:proofErr w:type="spellEnd"/>
      <w:r w:rsidR="00890155" w:rsidRPr="00E453DC">
        <w:rPr>
          <w:rFonts w:eastAsia="Times New Roman"/>
          <w:color w:val="000000"/>
          <w:sz w:val="24"/>
          <w:szCs w:val="24"/>
        </w:rPr>
        <w:t xml:space="preserve"> Deva</w:t>
      </w:r>
      <w:r w:rsidRPr="00E453DC">
        <w:rPr>
          <w:rFonts w:eastAsia="Times New Roman"/>
          <w:color w:val="000000"/>
          <w:sz w:val="24"/>
          <w:szCs w:val="24"/>
        </w:rPr>
        <w:t xml:space="preserve">, 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pentru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verifica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respectarea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aplicarea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legislației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vigoare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>.</w:t>
      </w:r>
    </w:p>
    <w:p w14:paraId="62F4C2D7" w14:textId="77777777" w:rsidR="00E453DC" w:rsidRDefault="00E453DC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0683E42B" w14:textId="5497E9E4" w:rsidR="00CC4452" w:rsidRPr="00E453DC" w:rsidRDefault="00CC4452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453DC">
        <w:rPr>
          <w:rFonts w:eastAsia="Times New Roman"/>
          <w:color w:val="000000"/>
          <w:sz w:val="24"/>
          <w:szCs w:val="24"/>
        </w:rPr>
        <w:t>Inspectorii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cadrul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Serviciului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Relații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avut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ca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obiectiv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principal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depistarea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combaterea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negru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nedeclarate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. </w:t>
      </w:r>
    </w:p>
    <w:p w14:paraId="5330FE66" w14:textId="77777777" w:rsidR="00E453DC" w:rsidRDefault="00E453DC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0CD50277" w14:textId="62E3AB56" w:rsidR="00CC4452" w:rsidRPr="00E453DC" w:rsidRDefault="00CC4452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primele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90155" w:rsidRPr="00E453DC">
        <w:rPr>
          <w:rFonts w:eastAsia="Times New Roman"/>
          <w:color w:val="000000"/>
          <w:sz w:val="24"/>
          <w:szCs w:val="24"/>
        </w:rPr>
        <w:t>trei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luni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ale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anului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202</w:t>
      </w:r>
      <w:r w:rsidR="00890155" w:rsidRPr="00E453DC">
        <w:rPr>
          <w:rFonts w:eastAsia="Times New Roman"/>
          <w:color w:val="000000"/>
          <w:sz w:val="24"/>
          <w:szCs w:val="24"/>
        </w:rPr>
        <w:t>4</w:t>
      </w:r>
      <w:r w:rsidRPr="00E453DC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efectuate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890155" w:rsidRPr="00E453DC">
        <w:rPr>
          <w:rFonts w:eastAsia="Times New Roman"/>
          <w:color w:val="000000"/>
          <w:sz w:val="24"/>
          <w:szCs w:val="24"/>
        </w:rPr>
        <w:t>1347</w:t>
      </w:r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controale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acest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sens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domeniul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relațiilor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securității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sănătății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urma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cărora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aplicate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890155" w:rsidRPr="00E453DC">
        <w:rPr>
          <w:rFonts w:eastAsia="Times New Roman"/>
          <w:color w:val="000000"/>
          <w:sz w:val="24"/>
          <w:szCs w:val="24"/>
        </w:rPr>
        <w:t>1020</w:t>
      </w:r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avertismente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890155" w:rsidRPr="00E453DC">
        <w:rPr>
          <w:rFonts w:eastAsia="Times New Roman"/>
          <w:color w:val="000000"/>
          <w:sz w:val="24"/>
          <w:szCs w:val="24"/>
        </w:rPr>
        <w:t>233</w:t>
      </w:r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amenzi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valoare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r w:rsidR="00890155" w:rsidRPr="00E453DC">
        <w:rPr>
          <w:rFonts w:eastAsia="Times New Roman"/>
          <w:color w:val="000000"/>
          <w:sz w:val="24"/>
          <w:szCs w:val="24"/>
        </w:rPr>
        <w:t xml:space="preserve">3.255.600 </w:t>
      </w:r>
      <w:r w:rsidRPr="00E453DC">
        <w:rPr>
          <w:rFonts w:eastAsia="Times New Roman"/>
          <w:color w:val="000000"/>
          <w:sz w:val="24"/>
          <w:szCs w:val="24"/>
        </w:rPr>
        <w:t xml:space="preserve">de lei,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venituri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aduse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bugetului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stat.</w:t>
      </w:r>
    </w:p>
    <w:p w14:paraId="20514C4A" w14:textId="77777777" w:rsidR="00E453DC" w:rsidRDefault="00E453DC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2CC5596" w14:textId="199C6812" w:rsidR="00CC4452" w:rsidRPr="00E453DC" w:rsidRDefault="00CC4452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453DC">
        <w:rPr>
          <w:rFonts w:eastAsia="Times New Roman"/>
          <w:color w:val="000000"/>
          <w:sz w:val="24"/>
          <w:szCs w:val="24"/>
        </w:rPr>
        <w:t xml:space="preserve">Au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depistate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DB642C" w:rsidRPr="00E453DC">
        <w:rPr>
          <w:rFonts w:eastAsia="Times New Roman"/>
          <w:color w:val="000000"/>
          <w:sz w:val="24"/>
          <w:szCs w:val="24"/>
        </w:rPr>
        <w:t>242 de</w:t>
      </w:r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persoane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care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munceau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negru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6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persoane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care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prestau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nedeclarată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adică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aveau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contracte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cu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timp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parțial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sau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suspendate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găsite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prestând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activitate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>.</w:t>
      </w:r>
    </w:p>
    <w:p w14:paraId="14A5BDD8" w14:textId="77777777" w:rsidR="00E453DC" w:rsidRDefault="00E453DC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53FC4AD6" w14:textId="4DABAEAF" w:rsidR="00CC4452" w:rsidRPr="00E453DC" w:rsidRDefault="00CC4452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453DC">
        <w:rPr>
          <w:rFonts w:eastAsia="Times New Roman"/>
          <w:color w:val="000000"/>
          <w:sz w:val="24"/>
          <w:szCs w:val="24"/>
        </w:rPr>
        <w:t>Menționăm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ponderea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mare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avertismente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aplicate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s-a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datorat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faptului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strategia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folosită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coordonarea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inspectorilor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vizat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conștientizarea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angajatorilor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53DC">
        <w:rPr>
          <w:rFonts w:eastAsia="Times New Roman"/>
          <w:color w:val="000000"/>
          <w:sz w:val="24"/>
          <w:szCs w:val="24"/>
        </w:rPr>
        <w:t>privind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respectarea</w:t>
      </w:r>
      <w:proofErr w:type="spellEnd"/>
      <w:proofErr w:type="gram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legislației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domeniul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. </w:t>
      </w:r>
    </w:p>
    <w:p w14:paraId="44725D0A" w14:textId="77777777" w:rsidR="00E453DC" w:rsidRDefault="00E453DC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10CFCA70" w14:textId="46C378C7" w:rsidR="00CC4452" w:rsidRDefault="00CC4452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453DC">
        <w:rPr>
          <w:rFonts w:eastAsia="Times New Roman"/>
          <w:color w:val="000000"/>
          <w:sz w:val="24"/>
          <w:szCs w:val="24"/>
        </w:rPr>
        <w:lastRenderedPageBreak/>
        <w:t>Valoarea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foarte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mare </w:t>
      </w:r>
      <w:proofErr w:type="gramStart"/>
      <w:r w:rsidRPr="00E453DC">
        <w:rPr>
          <w:rFonts w:eastAsia="Times New Roman"/>
          <w:color w:val="000000"/>
          <w:sz w:val="24"/>
          <w:szCs w:val="24"/>
        </w:rPr>
        <w:t>a</w:t>
      </w:r>
      <w:proofErr w:type="gram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amenzilor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rezultă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aplicarea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acestora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pentru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nedeclarată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negru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cu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precădere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domeniul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construcțiilor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transportului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alternativ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dar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pentru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neconformitățile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depistate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domeniul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securității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sănătății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>.</w:t>
      </w:r>
    </w:p>
    <w:p w14:paraId="387EA341" w14:textId="77777777" w:rsidR="00E453DC" w:rsidRPr="00E453DC" w:rsidRDefault="00E453DC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0E95E43C" w14:textId="78A357E6" w:rsidR="00CC4452" w:rsidRPr="00E453DC" w:rsidRDefault="00681DD0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primul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trimestru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 al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anului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co</w:t>
      </w:r>
      <w:r w:rsidR="00CC4452" w:rsidRPr="00E453DC">
        <w:rPr>
          <w:rFonts w:eastAsia="Times New Roman"/>
          <w:color w:val="000000"/>
          <w:sz w:val="24"/>
          <w:szCs w:val="24"/>
        </w:rPr>
        <w:t>municate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DB642C" w:rsidRPr="00E453DC">
        <w:rPr>
          <w:rFonts w:eastAsia="Times New Roman"/>
          <w:color w:val="000000"/>
          <w:sz w:val="24"/>
          <w:szCs w:val="24"/>
        </w:rPr>
        <w:t>204</w:t>
      </w:r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evenimente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domeniul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SSM, au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înregistrate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DB642C" w:rsidRPr="00E453DC">
        <w:rPr>
          <w:rFonts w:eastAsia="Times New Roman"/>
          <w:color w:val="000000"/>
          <w:sz w:val="24"/>
          <w:szCs w:val="24"/>
        </w:rPr>
        <w:t>7</w:t>
      </w:r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accidente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soldate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A31039">
        <w:rPr>
          <w:rFonts w:eastAsia="Times New Roman"/>
          <w:color w:val="000000"/>
          <w:sz w:val="24"/>
          <w:szCs w:val="24"/>
        </w:rPr>
        <w:t>cu</w:t>
      </w:r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deces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dintre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 care 3 cu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moarte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patologica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DB642C" w:rsidRPr="00E453DC">
        <w:rPr>
          <w:rFonts w:eastAsia="Times New Roman"/>
          <w:color w:val="000000"/>
          <w:sz w:val="24"/>
          <w:szCs w:val="24"/>
        </w:rPr>
        <w:t>99</w:t>
      </w:r>
      <w:r w:rsidR="00CC4452"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accidente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cu incapacitate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temporară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itm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>).</w:t>
      </w:r>
    </w:p>
    <w:p w14:paraId="27619875" w14:textId="68C3FFAD" w:rsidR="00CC4452" w:rsidRPr="00E453DC" w:rsidRDefault="00E453DC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</w:t>
      </w:r>
      <w:r w:rsidR="00CC4452" w:rsidRPr="00E453DC">
        <w:rPr>
          <w:rFonts w:eastAsia="Times New Roman"/>
          <w:color w:val="000000"/>
          <w:sz w:val="24"/>
          <w:szCs w:val="24"/>
        </w:rPr>
        <w:t>ctivitatea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cu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publicul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la ITM TIMI</w:t>
      </w:r>
      <w:r>
        <w:rPr>
          <w:rFonts w:eastAsia="Times New Roman"/>
          <w:color w:val="000000"/>
          <w:sz w:val="24"/>
          <w:szCs w:val="24"/>
        </w:rPr>
        <w:t>Ș</w:t>
      </w:r>
      <w:r w:rsidR="00CC4452" w:rsidRPr="00E453DC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adaptată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condițiile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actuale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oferind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posibilitatea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atât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angajatorului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cât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angajaților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de a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trimite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obține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documente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prin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poștă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, fax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în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vederea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digitalizării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activității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. </w:t>
      </w:r>
    </w:p>
    <w:p w14:paraId="546EC2D8" w14:textId="08A88CF9" w:rsidR="00CC4452" w:rsidRPr="00E453DC" w:rsidRDefault="00CC4452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453DC">
        <w:rPr>
          <w:sz w:val="24"/>
          <w:szCs w:val="24"/>
        </w:rPr>
        <w:t>În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cadrul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Compartimentului</w:t>
      </w:r>
      <w:proofErr w:type="spellEnd"/>
      <w:r w:rsidRPr="00E453DC">
        <w:rPr>
          <w:sz w:val="24"/>
          <w:szCs w:val="24"/>
        </w:rPr>
        <w:t xml:space="preserve"> de </w:t>
      </w:r>
      <w:proofErr w:type="spellStart"/>
      <w:r w:rsidRPr="00E453DC">
        <w:rPr>
          <w:sz w:val="24"/>
          <w:szCs w:val="24"/>
        </w:rPr>
        <w:t>Contracte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Colective</w:t>
      </w:r>
      <w:proofErr w:type="spellEnd"/>
      <w:r w:rsidRPr="00E453DC">
        <w:rPr>
          <w:sz w:val="24"/>
          <w:szCs w:val="24"/>
        </w:rPr>
        <w:t xml:space="preserve"> de </w:t>
      </w:r>
      <w:proofErr w:type="spellStart"/>
      <w:r w:rsidRPr="00E453DC">
        <w:rPr>
          <w:sz w:val="24"/>
          <w:szCs w:val="24"/>
        </w:rPr>
        <w:t>Muncă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și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Monitorizare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Relații</w:t>
      </w:r>
      <w:proofErr w:type="spellEnd"/>
      <w:r w:rsidRPr="00E453DC">
        <w:rPr>
          <w:sz w:val="24"/>
          <w:szCs w:val="24"/>
        </w:rPr>
        <w:t xml:space="preserve"> de </w:t>
      </w:r>
      <w:proofErr w:type="spellStart"/>
      <w:r w:rsidRPr="00E453DC">
        <w:rPr>
          <w:sz w:val="24"/>
          <w:szCs w:val="24"/>
        </w:rPr>
        <w:t>Muncă</w:t>
      </w:r>
      <w:proofErr w:type="spellEnd"/>
      <w:r w:rsidRPr="00E453DC">
        <w:rPr>
          <w:sz w:val="24"/>
          <w:szCs w:val="24"/>
        </w:rPr>
        <w:t xml:space="preserve">, </w:t>
      </w:r>
      <w:proofErr w:type="spellStart"/>
      <w:r w:rsidR="00E453DC">
        <w:rPr>
          <w:sz w:val="24"/>
          <w:szCs w:val="24"/>
        </w:rPr>
        <w:t>unde</w:t>
      </w:r>
      <w:proofErr w:type="spellEnd"/>
      <w:r w:rsidR="00E453DC">
        <w:rPr>
          <w:sz w:val="24"/>
          <w:szCs w:val="24"/>
        </w:rPr>
        <w:t xml:space="preserve"> se</w:t>
      </w:r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întregistr</w:t>
      </w:r>
      <w:r w:rsidR="00E453DC">
        <w:rPr>
          <w:sz w:val="24"/>
          <w:szCs w:val="24"/>
        </w:rPr>
        <w:t>ează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documente</w:t>
      </w:r>
      <w:proofErr w:type="spellEnd"/>
      <w:r w:rsidRPr="00E453DC">
        <w:rPr>
          <w:sz w:val="24"/>
          <w:szCs w:val="24"/>
        </w:rPr>
        <w:t xml:space="preserve">, </w:t>
      </w:r>
      <w:r w:rsidR="00E453DC">
        <w:rPr>
          <w:sz w:val="24"/>
          <w:szCs w:val="24"/>
        </w:rPr>
        <w:t xml:space="preserve">se </w:t>
      </w:r>
      <w:proofErr w:type="spellStart"/>
      <w:r w:rsidRPr="00E453DC">
        <w:rPr>
          <w:sz w:val="24"/>
          <w:szCs w:val="24"/>
        </w:rPr>
        <w:t>întocm</w:t>
      </w:r>
      <w:r w:rsidR="00E453DC">
        <w:rPr>
          <w:sz w:val="24"/>
          <w:szCs w:val="24"/>
        </w:rPr>
        <w:t>esc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și</w:t>
      </w:r>
      <w:proofErr w:type="spellEnd"/>
      <w:r w:rsidRPr="00E453DC">
        <w:rPr>
          <w:sz w:val="24"/>
          <w:szCs w:val="24"/>
        </w:rPr>
        <w:t xml:space="preserve"> </w:t>
      </w:r>
      <w:r w:rsidR="00E453DC">
        <w:rPr>
          <w:sz w:val="24"/>
          <w:szCs w:val="24"/>
        </w:rPr>
        <w:t xml:space="preserve">se </w:t>
      </w:r>
      <w:proofErr w:type="spellStart"/>
      <w:r w:rsidRPr="00E453DC">
        <w:rPr>
          <w:sz w:val="24"/>
          <w:szCs w:val="24"/>
        </w:rPr>
        <w:t>eliber</w:t>
      </w:r>
      <w:r w:rsidR="00E453DC">
        <w:rPr>
          <w:sz w:val="24"/>
          <w:szCs w:val="24"/>
        </w:rPr>
        <w:t>ează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adeverințe</w:t>
      </w:r>
      <w:proofErr w:type="spellEnd"/>
      <w:r w:rsidRPr="00E453DC">
        <w:rPr>
          <w:sz w:val="24"/>
          <w:szCs w:val="24"/>
        </w:rPr>
        <w:t xml:space="preserve"> de </w:t>
      </w:r>
      <w:proofErr w:type="spellStart"/>
      <w:r w:rsidRPr="00E453DC">
        <w:rPr>
          <w:sz w:val="24"/>
          <w:szCs w:val="24"/>
        </w:rPr>
        <w:t>vechime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și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carnete</w:t>
      </w:r>
      <w:proofErr w:type="spellEnd"/>
      <w:r w:rsidRPr="00E453DC">
        <w:rPr>
          <w:sz w:val="24"/>
          <w:szCs w:val="24"/>
        </w:rPr>
        <w:t xml:space="preserve"> de </w:t>
      </w:r>
      <w:proofErr w:type="spellStart"/>
      <w:r w:rsidRPr="00E453DC">
        <w:rPr>
          <w:sz w:val="24"/>
          <w:szCs w:val="24"/>
        </w:rPr>
        <w:t>muncă</w:t>
      </w:r>
      <w:proofErr w:type="spellEnd"/>
      <w:r w:rsidRPr="00E453DC">
        <w:rPr>
          <w:sz w:val="24"/>
          <w:szCs w:val="24"/>
        </w:rPr>
        <w:t xml:space="preserve">, </w:t>
      </w:r>
      <w:proofErr w:type="spellStart"/>
      <w:r w:rsidRPr="00E453DC">
        <w:rPr>
          <w:sz w:val="24"/>
          <w:szCs w:val="24"/>
        </w:rPr>
        <w:t>extras</w:t>
      </w:r>
      <w:r w:rsidR="00E453DC">
        <w:rPr>
          <w:sz w:val="24"/>
          <w:szCs w:val="24"/>
        </w:rPr>
        <w:t>e</w:t>
      </w:r>
      <w:proofErr w:type="spellEnd"/>
      <w:r w:rsidRPr="00E453DC">
        <w:rPr>
          <w:sz w:val="24"/>
          <w:szCs w:val="24"/>
        </w:rPr>
        <w:t xml:space="preserve"> de REVISAL, </w:t>
      </w:r>
      <w:proofErr w:type="spellStart"/>
      <w:r w:rsidRPr="00E453DC">
        <w:rPr>
          <w:sz w:val="24"/>
          <w:szCs w:val="24"/>
        </w:rPr>
        <w:t>preluare</w:t>
      </w:r>
      <w:proofErr w:type="spellEnd"/>
      <w:r w:rsidRPr="00E453DC">
        <w:rPr>
          <w:sz w:val="24"/>
          <w:szCs w:val="24"/>
        </w:rPr>
        <w:t xml:space="preserve"> REVISAL</w:t>
      </w:r>
      <w:r w:rsidR="00E453DC">
        <w:rPr>
          <w:sz w:val="24"/>
          <w:szCs w:val="24"/>
        </w:rPr>
        <w:t xml:space="preserve"> </w:t>
      </w:r>
      <w:proofErr w:type="spellStart"/>
      <w:r w:rsidR="00E453DC">
        <w:rPr>
          <w:sz w:val="24"/>
          <w:szCs w:val="24"/>
        </w:rPr>
        <w:t>și</w:t>
      </w:r>
      <w:proofErr w:type="spellEnd"/>
      <w:r w:rsidR="00E453DC">
        <w:rPr>
          <w:sz w:val="24"/>
          <w:szCs w:val="24"/>
        </w:rPr>
        <w:t xml:space="preserve"> se</w:t>
      </w:r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întocm</w:t>
      </w:r>
      <w:r w:rsidR="00E453DC">
        <w:rPr>
          <w:sz w:val="24"/>
          <w:szCs w:val="24"/>
        </w:rPr>
        <w:t>esc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răspunsuri</w:t>
      </w:r>
      <w:proofErr w:type="spellEnd"/>
      <w:r w:rsidRPr="00E453DC">
        <w:rPr>
          <w:sz w:val="24"/>
          <w:szCs w:val="24"/>
        </w:rPr>
        <w:t xml:space="preserve"> la </w:t>
      </w:r>
      <w:proofErr w:type="spellStart"/>
      <w:r w:rsidRPr="00E453DC">
        <w:rPr>
          <w:sz w:val="24"/>
          <w:szCs w:val="24"/>
        </w:rPr>
        <w:t>solicitările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venite</w:t>
      </w:r>
      <w:proofErr w:type="spellEnd"/>
      <w:r w:rsidRPr="00E453DC">
        <w:rPr>
          <w:sz w:val="24"/>
          <w:szCs w:val="24"/>
        </w:rPr>
        <w:t xml:space="preserve"> de la </w:t>
      </w:r>
      <w:proofErr w:type="spellStart"/>
      <w:r w:rsidRPr="00E453DC">
        <w:rPr>
          <w:sz w:val="24"/>
          <w:szCs w:val="24"/>
        </w:rPr>
        <w:t>persoanele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fizice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și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juridice</w:t>
      </w:r>
      <w:proofErr w:type="spellEnd"/>
      <w:r w:rsidR="00E453DC">
        <w:rPr>
          <w:sz w:val="24"/>
          <w:szCs w:val="24"/>
        </w:rPr>
        <w:t>,</w:t>
      </w:r>
      <w:r w:rsidRPr="00E453DC">
        <w:rPr>
          <w:sz w:val="24"/>
          <w:szCs w:val="24"/>
        </w:rPr>
        <w:t xml:space="preserve"> </w:t>
      </w:r>
      <w:r w:rsidR="00E453DC">
        <w:rPr>
          <w:sz w:val="24"/>
          <w:szCs w:val="24"/>
        </w:rPr>
        <w:t>se</w:t>
      </w:r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înregistr</w:t>
      </w:r>
      <w:r w:rsidR="00E453DC">
        <w:rPr>
          <w:sz w:val="24"/>
          <w:szCs w:val="24"/>
        </w:rPr>
        <w:t>ează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contractel</w:t>
      </w:r>
      <w:r w:rsidR="00E453DC">
        <w:rPr>
          <w:sz w:val="24"/>
          <w:szCs w:val="24"/>
        </w:rPr>
        <w:t>e</w:t>
      </w:r>
      <w:proofErr w:type="spellEnd"/>
      <w:r w:rsidRPr="00E453DC">
        <w:rPr>
          <w:sz w:val="24"/>
          <w:szCs w:val="24"/>
        </w:rPr>
        <w:t xml:space="preserve"> </w:t>
      </w:r>
      <w:proofErr w:type="spellStart"/>
      <w:r w:rsidRPr="00E453DC">
        <w:rPr>
          <w:sz w:val="24"/>
          <w:szCs w:val="24"/>
        </w:rPr>
        <w:t>colective</w:t>
      </w:r>
      <w:proofErr w:type="spellEnd"/>
      <w:r w:rsidRPr="00E453DC">
        <w:rPr>
          <w:sz w:val="24"/>
          <w:szCs w:val="24"/>
        </w:rPr>
        <w:t xml:space="preserve"> de </w:t>
      </w:r>
      <w:proofErr w:type="spellStart"/>
      <w:proofErr w:type="gramStart"/>
      <w:r w:rsidRPr="00E453DC">
        <w:rPr>
          <w:sz w:val="24"/>
          <w:szCs w:val="24"/>
        </w:rPr>
        <w:t>muncă</w:t>
      </w:r>
      <w:proofErr w:type="spellEnd"/>
      <w:r w:rsidR="00E453DC">
        <w:rPr>
          <w:sz w:val="24"/>
          <w:szCs w:val="24"/>
        </w:rPr>
        <w:t>,</w:t>
      </w:r>
      <w:r w:rsidRPr="00E453DC">
        <w:rPr>
          <w:sz w:val="24"/>
          <w:szCs w:val="24"/>
        </w:rPr>
        <w:t xml:space="preserve"> </w:t>
      </w:r>
      <w:r w:rsidRPr="00E453DC">
        <w:rPr>
          <w:rFonts w:eastAsia="Times New Roman"/>
          <w:color w:val="000000"/>
          <w:sz w:val="24"/>
          <w:szCs w:val="24"/>
        </w:rPr>
        <w:t xml:space="preserve"> au</w:t>
      </w:r>
      <w:proofErr w:type="gram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eliberate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DB642C" w:rsidRPr="00E453DC">
        <w:rPr>
          <w:rFonts w:eastAsia="Times New Roman"/>
          <w:color w:val="000000"/>
          <w:sz w:val="24"/>
          <w:szCs w:val="24"/>
        </w:rPr>
        <w:t>273</w:t>
      </w:r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adeverințe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vechime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, 1004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extrase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 de revisal</w:t>
      </w:r>
      <w:r w:rsidRPr="00E453DC">
        <w:rPr>
          <w:rFonts w:eastAsia="Times New Roman"/>
          <w:color w:val="000000"/>
          <w:sz w:val="24"/>
          <w:szCs w:val="24"/>
        </w:rPr>
        <w:t>.</w:t>
      </w:r>
      <w:r w:rsidR="00AC42B9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="00AC42B9">
        <w:rPr>
          <w:rFonts w:eastAsia="Times New Roman"/>
          <w:color w:val="000000"/>
          <w:sz w:val="24"/>
          <w:szCs w:val="24"/>
        </w:rPr>
        <w:t>a</w:t>
      </w:r>
      <w:r w:rsidRPr="00E453DC">
        <w:rPr>
          <w:rFonts w:eastAsia="Times New Roman"/>
          <w:color w:val="000000"/>
          <w:sz w:val="24"/>
          <w:szCs w:val="24"/>
        </w:rPr>
        <w:t>semenea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au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întocmite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expediate </w:t>
      </w:r>
      <w:r w:rsidR="00DB642C" w:rsidRPr="00E453DC">
        <w:rPr>
          <w:rFonts w:eastAsia="Times New Roman"/>
          <w:color w:val="000000"/>
          <w:sz w:val="24"/>
          <w:szCs w:val="24"/>
        </w:rPr>
        <w:t>392</w:t>
      </w:r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răspunsuri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adresele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privind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relațiile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venite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partea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instanțelor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judecată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birouri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executori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judecătorești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precum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alte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instituții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53DC">
        <w:rPr>
          <w:rFonts w:eastAsia="Times New Roman"/>
          <w:color w:val="000000"/>
          <w:sz w:val="24"/>
          <w:szCs w:val="24"/>
        </w:rPr>
        <w:t>publice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 din</w:t>
      </w:r>
      <w:proofErr w:type="gram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județ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țară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. </w:t>
      </w:r>
      <w:r w:rsidR="00E453DC">
        <w:rPr>
          <w:rFonts w:eastAsia="Times New Roman"/>
          <w:color w:val="000000"/>
          <w:sz w:val="24"/>
          <w:szCs w:val="24"/>
        </w:rPr>
        <w:t xml:space="preserve">Au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eliberate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DB642C" w:rsidRPr="00E453DC">
        <w:rPr>
          <w:rFonts w:eastAsia="Times New Roman"/>
          <w:color w:val="000000"/>
          <w:sz w:val="24"/>
          <w:szCs w:val="24"/>
        </w:rPr>
        <w:t>96</w:t>
      </w:r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carnete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453DC">
        <w:rPr>
          <w:rFonts w:eastAsia="Times New Roman"/>
          <w:color w:val="000000"/>
          <w:sz w:val="24"/>
          <w:szCs w:val="24"/>
        </w:rPr>
        <w:t>aflate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 xml:space="preserve"> la ITM TIMIȘ</w:t>
      </w:r>
      <w:r w:rsid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453DC">
        <w:rPr>
          <w:rFonts w:eastAsia="Times New Roman"/>
          <w:color w:val="000000"/>
          <w:sz w:val="24"/>
          <w:szCs w:val="24"/>
        </w:rPr>
        <w:t>și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 s-au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înregistrat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 79 de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contracte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colective</w:t>
      </w:r>
      <w:proofErr w:type="spellEnd"/>
      <w:r w:rsidR="00DB642C"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="00DB642C" w:rsidRPr="00E453DC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E453DC">
        <w:rPr>
          <w:rFonts w:eastAsia="Times New Roman"/>
          <w:color w:val="000000"/>
          <w:sz w:val="24"/>
          <w:szCs w:val="24"/>
        </w:rPr>
        <w:t>.</w:t>
      </w:r>
    </w:p>
    <w:p w14:paraId="3835B9E0" w14:textId="409FE086" w:rsidR="00CC4452" w:rsidRPr="00E453DC" w:rsidRDefault="00E453DC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Î</w:t>
      </w:r>
      <w:r w:rsidR="00CC4452" w:rsidRPr="00E453DC">
        <w:rPr>
          <w:rFonts w:eastAsia="Times New Roman"/>
          <w:color w:val="000000"/>
          <w:sz w:val="24"/>
          <w:szCs w:val="24"/>
        </w:rPr>
        <w:t>n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sprijinul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angajaților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județul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Timiș,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inspectorii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ITM TIMIS au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soluționat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r w:rsidR="00DB642C" w:rsidRPr="00E453DC">
        <w:rPr>
          <w:rFonts w:eastAsia="Times New Roman"/>
          <w:color w:val="000000"/>
          <w:sz w:val="24"/>
          <w:szCs w:val="24"/>
        </w:rPr>
        <w:t>484</w:t>
      </w:r>
      <w:r w:rsidR="00CC4452"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sesizări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prin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care s-au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rezolvat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problemele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menționate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="00CC4452" w:rsidRPr="00E453DC">
        <w:rPr>
          <w:rFonts w:eastAsia="Times New Roman"/>
          <w:color w:val="000000"/>
          <w:sz w:val="24"/>
          <w:szCs w:val="24"/>
        </w:rPr>
        <w:t>petiționari</w:t>
      </w:r>
      <w:proofErr w:type="spellEnd"/>
      <w:r w:rsidR="00CC4452" w:rsidRPr="00E453DC">
        <w:rPr>
          <w:rFonts w:eastAsia="Times New Roman"/>
          <w:color w:val="000000"/>
          <w:sz w:val="24"/>
          <w:szCs w:val="24"/>
        </w:rPr>
        <w:t>.</w:t>
      </w:r>
    </w:p>
    <w:p w14:paraId="5009E7DE" w14:textId="77777777" w:rsidR="00BC1FEE" w:rsidRDefault="00BC1FEE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7F913769" w14:textId="5EEEF0F3" w:rsidR="00BC1FEE" w:rsidRDefault="00BC1FEE" w:rsidP="00E453D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În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calitate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de inspector </w:t>
      </w:r>
      <w:proofErr w:type="spellStart"/>
      <w:r>
        <w:rPr>
          <w:rFonts w:eastAsia="Times New Roman"/>
          <w:color w:val="000000"/>
          <w:sz w:val="24"/>
          <w:szCs w:val="24"/>
        </w:rPr>
        <w:t>șef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trag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eastAsia="Times New Roman"/>
          <w:color w:val="000000"/>
          <w:sz w:val="24"/>
          <w:szCs w:val="24"/>
        </w:rPr>
        <w:t>semnal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  <w:szCs w:val="24"/>
        </w:rPr>
        <w:t>alarmă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asupra</w:t>
      </w:r>
      <w:proofErr w:type="spellEnd"/>
      <w:r w:rsidR="00E672A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672AC">
        <w:rPr>
          <w:rFonts w:eastAsia="Times New Roman"/>
          <w:color w:val="000000"/>
          <w:sz w:val="24"/>
          <w:szCs w:val="24"/>
        </w:rPr>
        <w:t>folosirii</w:t>
      </w:r>
      <w:proofErr w:type="spellEnd"/>
      <w:r w:rsidR="00E672A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672AC">
        <w:rPr>
          <w:rFonts w:eastAsia="Times New Roman"/>
          <w:color w:val="000000"/>
          <w:sz w:val="24"/>
          <w:szCs w:val="24"/>
        </w:rPr>
        <w:t>muncii</w:t>
      </w:r>
      <w:proofErr w:type="spellEnd"/>
      <w:r w:rsidR="00E672AC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="00E672AC">
        <w:rPr>
          <w:rFonts w:eastAsia="Times New Roman"/>
          <w:color w:val="000000"/>
          <w:sz w:val="24"/>
          <w:szCs w:val="24"/>
        </w:rPr>
        <w:t>negru</w:t>
      </w:r>
      <w:proofErr w:type="spellEnd"/>
      <w:r w:rsidR="00E672A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E672AC">
        <w:rPr>
          <w:rFonts w:eastAsia="Times New Roman"/>
          <w:color w:val="000000"/>
          <w:sz w:val="24"/>
          <w:szCs w:val="24"/>
        </w:rPr>
        <w:t>Consecinț</w:t>
      </w:r>
      <w:r w:rsidR="00A31039">
        <w:rPr>
          <w:rFonts w:eastAsia="Times New Roman"/>
          <w:color w:val="000000"/>
          <w:sz w:val="24"/>
          <w:szCs w:val="24"/>
        </w:rPr>
        <w:t>ele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muncii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negru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nu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implic</w:t>
      </w:r>
      <w:r w:rsidR="009D3E5E">
        <w:rPr>
          <w:rFonts w:eastAsia="Times New Roman"/>
          <w:color w:val="000000"/>
          <w:sz w:val="24"/>
          <w:szCs w:val="24"/>
        </w:rPr>
        <w:t>ă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doar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faptul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c</w:t>
      </w:r>
      <w:r w:rsidR="00E672AC">
        <w:rPr>
          <w:rFonts w:eastAsia="Times New Roman"/>
          <w:color w:val="000000"/>
          <w:sz w:val="24"/>
          <w:szCs w:val="24"/>
        </w:rPr>
        <w:t>ă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lucratorii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sunt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expu</w:t>
      </w:r>
      <w:r w:rsidR="009D3E5E">
        <w:rPr>
          <w:rFonts w:eastAsia="Times New Roman"/>
          <w:color w:val="000000"/>
          <w:sz w:val="24"/>
          <w:szCs w:val="24"/>
        </w:rPr>
        <w:t>ș</w:t>
      </w:r>
      <w:r w:rsidRPr="00BC1FEE">
        <w:rPr>
          <w:rFonts w:eastAsia="Times New Roman"/>
          <w:color w:val="000000"/>
          <w:sz w:val="24"/>
          <w:szCs w:val="24"/>
        </w:rPr>
        <w:t>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conditii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munc</w:t>
      </w:r>
      <w:r w:rsidR="00E672AC">
        <w:rPr>
          <w:rFonts w:eastAsia="Times New Roman"/>
          <w:color w:val="000000"/>
          <w:sz w:val="24"/>
          <w:szCs w:val="24"/>
        </w:rPr>
        <w:t>ă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periculoas</w:t>
      </w:r>
      <w:r w:rsidR="00F64379">
        <w:rPr>
          <w:rFonts w:eastAsia="Times New Roman"/>
          <w:color w:val="000000"/>
          <w:sz w:val="24"/>
          <w:szCs w:val="24"/>
        </w:rPr>
        <w:t>e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672AC">
        <w:rPr>
          <w:rFonts w:eastAsia="Times New Roman"/>
          <w:color w:val="000000"/>
          <w:sz w:val="24"/>
          <w:szCs w:val="24"/>
        </w:rPr>
        <w:t>ș</w:t>
      </w:r>
      <w:r w:rsidRPr="00BC1FEE">
        <w:rPr>
          <w:rFonts w:eastAsia="Times New Roman"/>
          <w:color w:val="000000"/>
          <w:sz w:val="24"/>
          <w:szCs w:val="24"/>
        </w:rPr>
        <w:t>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c</w:t>
      </w:r>
      <w:r w:rsidR="00E672AC">
        <w:rPr>
          <w:rFonts w:eastAsia="Times New Roman"/>
          <w:color w:val="000000"/>
          <w:sz w:val="24"/>
          <w:szCs w:val="24"/>
        </w:rPr>
        <w:t>âș</w:t>
      </w:r>
      <w:r w:rsidRPr="00BC1FEE">
        <w:rPr>
          <w:rFonts w:eastAsia="Times New Roman"/>
          <w:color w:val="000000"/>
          <w:sz w:val="24"/>
          <w:szCs w:val="24"/>
        </w:rPr>
        <w:t>tiguri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mai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mici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, ci </w:t>
      </w:r>
      <w:proofErr w:type="spellStart"/>
      <w:r w:rsidR="00E672AC">
        <w:rPr>
          <w:rFonts w:eastAsia="Times New Roman"/>
          <w:color w:val="000000"/>
          <w:sz w:val="24"/>
          <w:szCs w:val="24"/>
        </w:rPr>
        <w:t>ș</w:t>
      </w:r>
      <w:r w:rsidRPr="00BC1FEE">
        <w:rPr>
          <w:rFonts w:eastAsia="Times New Roman"/>
          <w:color w:val="000000"/>
          <w:sz w:val="24"/>
          <w:szCs w:val="24"/>
        </w:rPr>
        <w:t>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faptul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c</w:t>
      </w:r>
      <w:r w:rsidR="00E672AC">
        <w:rPr>
          <w:rFonts w:eastAsia="Times New Roman"/>
          <w:color w:val="000000"/>
          <w:sz w:val="24"/>
          <w:szCs w:val="24"/>
        </w:rPr>
        <w:t>ă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ea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priveaz</w:t>
      </w:r>
      <w:r w:rsidR="00E672AC">
        <w:rPr>
          <w:rFonts w:eastAsia="Times New Roman"/>
          <w:color w:val="000000"/>
          <w:sz w:val="24"/>
          <w:szCs w:val="24"/>
        </w:rPr>
        <w:t>ă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statul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venituri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672AC">
        <w:rPr>
          <w:rFonts w:eastAsia="Times New Roman"/>
          <w:color w:val="000000"/>
          <w:sz w:val="24"/>
          <w:szCs w:val="24"/>
        </w:rPr>
        <w:t>ș</w:t>
      </w:r>
      <w:r w:rsidRPr="00BC1FEE">
        <w:rPr>
          <w:rFonts w:eastAsia="Times New Roman"/>
          <w:color w:val="000000"/>
          <w:sz w:val="24"/>
          <w:szCs w:val="24"/>
        </w:rPr>
        <w:t>i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submineaz</w:t>
      </w:r>
      <w:r w:rsidR="00E672AC">
        <w:rPr>
          <w:rFonts w:eastAsia="Times New Roman"/>
          <w:color w:val="000000"/>
          <w:sz w:val="24"/>
          <w:szCs w:val="24"/>
        </w:rPr>
        <w:t>ă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sistemul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nostru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BC1FEE">
        <w:rPr>
          <w:rFonts w:eastAsia="Times New Roman"/>
          <w:color w:val="000000"/>
          <w:sz w:val="24"/>
          <w:szCs w:val="24"/>
        </w:rPr>
        <w:t>protec</w:t>
      </w:r>
      <w:r w:rsidR="00E672AC">
        <w:rPr>
          <w:rFonts w:eastAsia="Times New Roman"/>
          <w:color w:val="000000"/>
          <w:sz w:val="24"/>
          <w:szCs w:val="24"/>
        </w:rPr>
        <w:t>ț</w:t>
      </w:r>
      <w:r w:rsidRPr="00BC1FEE">
        <w:rPr>
          <w:rFonts w:eastAsia="Times New Roman"/>
          <w:color w:val="000000"/>
          <w:sz w:val="24"/>
          <w:szCs w:val="24"/>
        </w:rPr>
        <w:t>ie</w:t>
      </w:r>
      <w:proofErr w:type="spellEnd"/>
      <w:r w:rsidRPr="00BC1F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672AC">
        <w:rPr>
          <w:rFonts w:eastAsia="Times New Roman"/>
          <w:color w:val="000000"/>
          <w:sz w:val="24"/>
          <w:szCs w:val="24"/>
        </w:rPr>
        <w:t>socială</w:t>
      </w:r>
      <w:proofErr w:type="spellEnd"/>
      <w:r w:rsidR="00E672AC">
        <w:rPr>
          <w:rFonts w:eastAsia="Times New Roman"/>
          <w:color w:val="000000"/>
          <w:sz w:val="24"/>
          <w:szCs w:val="24"/>
        </w:rPr>
        <w:t>.</w:t>
      </w:r>
    </w:p>
    <w:p w14:paraId="765765E4" w14:textId="77777777" w:rsidR="00E453DC" w:rsidRPr="00E453DC" w:rsidRDefault="00E453DC" w:rsidP="00E453DC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325AA6DC" w14:textId="77777777" w:rsidR="00CC4452" w:rsidRPr="00E453DC" w:rsidRDefault="00CC4452" w:rsidP="00E453DC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14:paraId="5AC0139F" w14:textId="77777777" w:rsidR="00E0598A" w:rsidRPr="00E453DC" w:rsidRDefault="00E0598A" w:rsidP="00E453DC">
      <w:pPr>
        <w:pStyle w:val="BodyTextIndent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15BDB0DA" w14:textId="77777777" w:rsidR="00E0598A" w:rsidRPr="00E453DC" w:rsidRDefault="00E0598A" w:rsidP="00E453DC">
      <w:pPr>
        <w:ind w:left="1138"/>
        <w:jc w:val="both"/>
        <w:rPr>
          <w:rFonts w:cs="Arial"/>
          <w:sz w:val="24"/>
          <w:szCs w:val="24"/>
          <w:lang w:val="fr-FR"/>
        </w:rPr>
      </w:pPr>
    </w:p>
    <w:p w14:paraId="293658DD" w14:textId="77777777" w:rsidR="004D6CE4" w:rsidRPr="00E453DC" w:rsidRDefault="00576F15" w:rsidP="00E453DC">
      <w:pPr>
        <w:spacing w:after="120" w:line="276" w:lineRule="auto"/>
        <w:ind w:right="424"/>
        <w:jc w:val="both"/>
        <w:rPr>
          <w:b/>
          <w:sz w:val="24"/>
          <w:szCs w:val="24"/>
          <w:lang w:val="ro-RO"/>
        </w:rPr>
      </w:pPr>
      <w:r w:rsidRPr="00E453DC">
        <w:rPr>
          <w:b/>
          <w:sz w:val="24"/>
          <w:szCs w:val="24"/>
          <w:lang w:val="ro-RO"/>
        </w:rPr>
        <w:t xml:space="preserve"> </w:t>
      </w:r>
    </w:p>
    <w:p w14:paraId="24FBDC92" w14:textId="14269B40" w:rsidR="00904DF2" w:rsidRPr="00E453DC" w:rsidRDefault="00576F15" w:rsidP="00E453DC">
      <w:pPr>
        <w:spacing w:after="120" w:line="276" w:lineRule="auto"/>
        <w:ind w:right="424"/>
        <w:jc w:val="both"/>
        <w:rPr>
          <w:b/>
          <w:sz w:val="24"/>
          <w:szCs w:val="24"/>
          <w:lang w:val="ro-RO"/>
        </w:rPr>
      </w:pPr>
      <w:r w:rsidRPr="00E453DC">
        <w:rPr>
          <w:b/>
          <w:sz w:val="24"/>
          <w:szCs w:val="24"/>
          <w:lang w:val="ro-RO"/>
        </w:rPr>
        <w:t xml:space="preserve"> </w:t>
      </w:r>
    </w:p>
    <w:p w14:paraId="6D498F0C" w14:textId="77777777" w:rsidR="00904DF2" w:rsidRPr="00E453DC" w:rsidRDefault="00904DF2" w:rsidP="00E453DC">
      <w:pPr>
        <w:spacing w:after="120" w:line="276" w:lineRule="auto"/>
        <w:ind w:right="424"/>
        <w:jc w:val="both"/>
        <w:rPr>
          <w:b/>
          <w:sz w:val="24"/>
          <w:szCs w:val="24"/>
        </w:rPr>
      </w:pPr>
      <w:r w:rsidRPr="00E453DC">
        <w:rPr>
          <w:b/>
          <w:sz w:val="24"/>
          <w:szCs w:val="24"/>
        </w:rPr>
        <w:t>INSPECTOR ȘEF</w:t>
      </w:r>
    </w:p>
    <w:p w14:paraId="3A01C089" w14:textId="77777777" w:rsidR="007F4B95" w:rsidRPr="00E453DC" w:rsidRDefault="000203DB" w:rsidP="00E453DC">
      <w:pPr>
        <w:spacing w:after="120" w:line="276" w:lineRule="auto"/>
        <w:ind w:right="424"/>
        <w:jc w:val="both"/>
        <w:rPr>
          <w:b/>
          <w:sz w:val="24"/>
          <w:szCs w:val="24"/>
          <w:lang w:val="ro-RO"/>
        </w:rPr>
      </w:pPr>
      <w:r w:rsidRPr="00E453DC">
        <w:rPr>
          <w:b/>
          <w:sz w:val="24"/>
          <w:szCs w:val="24"/>
        </w:rPr>
        <w:t>JR. ILEANA MOGOȘANU</w:t>
      </w:r>
    </w:p>
    <w:sectPr w:rsidR="007F4B95" w:rsidRPr="00E453DC" w:rsidSect="005D1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8BC8" w14:textId="77777777" w:rsidR="005D1B01" w:rsidRDefault="005D1B01" w:rsidP="00CD5B3B">
      <w:r>
        <w:separator/>
      </w:r>
    </w:p>
  </w:endnote>
  <w:endnote w:type="continuationSeparator" w:id="0">
    <w:p w14:paraId="006D3634" w14:textId="77777777" w:rsidR="005D1B01" w:rsidRDefault="005D1B0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10A8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C6F3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6210593A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83BF7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F84D73A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464199EC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DBAC202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144F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7E11E3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0F4CE16C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370B65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660FF3BB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0D063BC2" w14:textId="77777777" w:rsidR="00AD41DA" w:rsidRDefault="00AD41DA" w:rsidP="006B14BD">
    <w:pPr>
      <w:pStyle w:val="Footer"/>
      <w:ind w:left="1080"/>
      <w:rPr>
        <w:sz w:val="14"/>
      </w:rPr>
    </w:pPr>
  </w:p>
  <w:p w14:paraId="432F2764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C37D" w14:textId="77777777" w:rsidR="005D1B01" w:rsidRDefault="005D1B01" w:rsidP="00CD5B3B">
      <w:r>
        <w:separator/>
      </w:r>
    </w:p>
  </w:footnote>
  <w:footnote w:type="continuationSeparator" w:id="0">
    <w:p w14:paraId="4EA64048" w14:textId="77777777" w:rsidR="005D1B01" w:rsidRDefault="005D1B0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563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7BC9EB49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6BB87036" w14:textId="1DA33555" w:rsidR="00681DD0" w:rsidRDefault="0094571F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79F2FAB" wp14:editId="21964A0A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47206877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9CEF4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466539E3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9F2FA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2E59CEF4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466539E3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2EF3D1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1DB5C799" w14:textId="0EE0CD7D" w:rsidR="00681DD0" w:rsidRPr="00CD5B3B" w:rsidRDefault="0094571F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40F4871E" wp14:editId="7603E7CE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898955716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7F961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17AD0429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638567A4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0FE5FB1D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0F4871E" id="_x0000_s1029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767F961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17AD0429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638567A4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0FE5FB1D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7FF0551F" wp14:editId="2EDDF86C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37845528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40FB44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1F41B93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5CD28EE6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FF0551F" id="Text Box 15" o:spid="_x0000_s1030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0240FB44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1F41B93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CD28EE6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41FE948D" wp14:editId="5E95BCAA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61B6F559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6F074217" w14:textId="77777777" w:rsidR="00681DD0" w:rsidRDefault="00681DD0" w:rsidP="00681DD0">
          <w:pPr>
            <w:pStyle w:val="Header"/>
          </w:pPr>
        </w:p>
        <w:p w14:paraId="047F690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26ED61B4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0C5458DE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4B6DD8A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1A6C60B6" w14:textId="46189E94" w:rsidR="00983486" w:rsidRPr="00CD5B3B" w:rsidRDefault="0094571F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1739EA0" wp14:editId="37C9719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23311045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AD1A8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6DDEAF03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12ECF25D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739E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AD1A8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6DDEAF03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12ECF25D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B9923F0" wp14:editId="3FD0C685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61B5B7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16850706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86B26FB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11C32EB2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9923F0" id="_x0000_s1032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4361B5B7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16850706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86B26FB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11C32EB2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D04706C" wp14:editId="45407CF0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4AC6E5E1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501E7349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2054889327">
    <w:abstractNumId w:val="3"/>
  </w:num>
  <w:num w:numId="2" w16cid:durableId="1881432098">
    <w:abstractNumId w:val="23"/>
  </w:num>
  <w:num w:numId="3" w16cid:durableId="1937904552">
    <w:abstractNumId w:val="26"/>
  </w:num>
  <w:num w:numId="4" w16cid:durableId="649217715">
    <w:abstractNumId w:val="10"/>
  </w:num>
  <w:num w:numId="5" w16cid:durableId="588317622">
    <w:abstractNumId w:val="17"/>
  </w:num>
  <w:num w:numId="6" w16cid:durableId="526717614">
    <w:abstractNumId w:val="1"/>
  </w:num>
  <w:num w:numId="7" w16cid:durableId="311182804">
    <w:abstractNumId w:val="0"/>
  </w:num>
  <w:num w:numId="8" w16cid:durableId="189225642">
    <w:abstractNumId w:val="15"/>
  </w:num>
  <w:num w:numId="9" w16cid:durableId="572010671">
    <w:abstractNumId w:val="2"/>
  </w:num>
  <w:num w:numId="10" w16cid:durableId="825130571">
    <w:abstractNumId w:val="22"/>
  </w:num>
  <w:num w:numId="11" w16cid:durableId="1445225542">
    <w:abstractNumId w:val="13"/>
  </w:num>
  <w:num w:numId="12" w16cid:durableId="1413505477">
    <w:abstractNumId w:val="12"/>
  </w:num>
  <w:num w:numId="13" w16cid:durableId="1292978290">
    <w:abstractNumId w:val="25"/>
  </w:num>
  <w:num w:numId="14" w16cid:durableId="1066759678">
    <w:abstractNumId w:val="9"/>
  </w:num>
  <w:num w:numId="15" w16cid:durableId="344863506">
    <w:abstractNumId w:val="16"/>
  </w:num>
  <w:num w:numId="16" w16cid:durableId="1133716050">
    <w:abstractNumId w:val="18"/>
  </w:num>
  <w:num w:numId="17" w16cid:durableId="118764585">
    <w:abstractNumId w:val="27"/>
  </w:num>
  <w:num w:numId="18" w16cid:durableId="1735081677">
    <w:abstractNumId w:val="5"/>
  </w:num>
  <w:num w:numId="19" w16cid:durableId="1356884391">
    <w:abstractNumId w:val="7"/>
  </w:num>
  <w:num w:numId="20" w16cid:durableId="1767768530">
    <w:abstractNumId w:val="19"/>
  </w:num>
  <w:num w:numId="21" w16cid:durableId="1889142942">
    <w:abstractNumId w:val="20"/>
  </w:num>
  <w:num w:numId="22" w16cid:durableId="403377696">
    <w:abstractNumId w:val="24"/>
  </w:num>
  <w:num w:numId="23" w16cid:durableId="465659654">
    <w:abstractNumId w:val="21"/>
  </w:num>
  <w:num w:numId="24" w16cid:durableId="2000378221">
    <w:abstractNumId w:val="8"/>
  </w:num>
  <w:num w:numId="25" w16cid:durableId="1733498552">
    <w:abstractNumId w:val="4"/>
  </w:num>
  <w:num w:numId="26" w16cid:durableId="1126045897">
    <w:abstractNumId w:val="14"/>
  </w:num>
  <w:num w:numId="27" w16cid:durableId="78063748">
    <w:abstractNumId w:val="6"/>
  </w:num>
  <w:num w:numId="28" w16cid:durableId="3612013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25101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84F3B"/>
    <w:rsid w:val="00092C9F"/>
    <w:rsid w:val="0009305A"/>
    <w:rsid w:val="0009627E"/>
    <w:rsid w:val="000A0812"/>
    <w:rsid w:val="000B4C84"/>
    <w:rsid w:val="000C1C4D"/>
    <w:rsid w:val="000C3F96"/>
    <w:rsid w:val="000C51EA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EB1"/>
    <w:rsid w:val="00127047"/>
    <w:rsid w:val="00134E75"/>
    <w:rsid w:val="00142139"/>
    <w:rsid w:val="00143641"/>
    <w:rsid w:val="00152CDD"/>
    <w:rsid w:val="00153C82"/>
    <w:rsid w:val="001547F3"/>
    <w:rsid w:val="00156AA2"/>
    <w:rsid w:val="00162107"/>
    <w:rsid w:val="00167318"/>
    <w:rsid w:val="00173D32"/>
    <w:rsid w:val="0017616E"/>
    <w:rsid w:val="001A5592"/>
    <w:rsid w:val="001A6DE1"/>
    <w:rsid w:val="001B5AD4"/>
    <w:rsid w:val="001C42F4"/>
    <w:rsid w:val="001C5D9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848F3"/>
    <w:rsid w:val="00286C90"/>
    <w:rsid w:val="00295EEC"/>
    <w:rsid w:val="00296B1D"/>
    <w:rsid w:val="00297367"/>
    <w:rsid w:val="002A0D1D"/>
    <w:rsid w:val="002A5742"/>
    <w:rsid w:val="002A58A4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523F"/>
    <w:rsid w:val="00376AD0"/>
    <w:rsid w:val="00392D8F"/>
    <w:rsid w:val="003A0B87"/>
    <w:rsid w:val="003A6566"/>
    <w:rsid w:val="003A6D26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1C2C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50C"/>
    <w:rsid w:val="004A2A64"/>
    <w:rsid w:val="004B4DC4"/>
    <w:rsid w:val="004B50BB"/>
    <w:rsid w:val="004C229E"/>
    <w:rsid w:val="004C28B3"/>
    <w:rsid w:val="004C2FCA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545"/>
    <w:rsid w:val="00531065"/>
    <w:rsid w:val="005311D7"/>
    <w:rsid w:val="00531F39"/>
    <w:rsid w:val="00544CB1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B30BF"/>
    <w:rsid w:val="005B317D"/>
    <w:rsid w:val="005D1B01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B14BD"/>
    <w:rsid w:val="006B528B"/>
    <w:rsid w:val="006C50E6"/>
    <w:rsid w:val="006C7E66"/>
    <w:rsid w:val="006D7B7A"/>
    <w:rsid w:val="006E534C"/>
    <w:rsid w:val="006E6C28"/>
    <w:rsid w:val="006F16AE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705B"/>
    <w:rsid w:val="007425BE"/>
    <w:rsid w:val="00743D3A"/>
    <w:rsid w:val="0075535C"/>
    <w:rsid w:val="007627B6"/>
    <w:rsid w:val="00766E0E"/>
    <w:rsid w:val="00767888"/>
    <w:rsid w:val="0077188D"/>
    <w:rsid w:val="00771D13"/>
    <w:rsid w:val="00772B6B"/>
    <w:rsid w:val="0077621C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1C48"/>
    <w:rsid w:val="008353ED"/>
    <w:rsid w:val="0084071D"/>
    <w:rsid w:val="008411E6"/>
    <w:rsid w:val="00851104"/>
    <w:rsid w:val="00851CD6"/>
    <w:rsid w:val="008520AE"/>
    <w:rsid w:val="00854B75"/>
    <w:rsid w:val="0085592C"/>
    <w:rsid w:val="00862A0A"/>
    <w:rsid w:val="0086320E"/>
    <w:rsid w:val="00872F52"/>
    <w:rsid w:val="00873F78"/>
    <w:rsid w:val="008770B0"/>
    <w:rsid w:val="00887A6E"/>
    <w:rsid w:val="00890155"/>
    <w:rsid w:val="00891A60"/>
    <w:rsid w:val="00893D01"/>
    <w:rsid w:val="0089694F"/>
    <w:rsid w:val="008A0313"/>
    <w:rsid w:val="008A2AC0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803"/>
    <w:rsid w:val="00904DF2"/>
    <w:rsid w:val="00912ED3"/>
    <w:rsid w:val="00915096"/>
    <w:rsid w:val="00924012"/>
    <w:rsid w:val="00925F69"/>
    <w:rsid w:val="00927367"/>
    <w:rsid w:val="0093127A"/>
    <w:rsid w:val="00931BD9"/>
    <w:rsid w:val="0094150A"/>
    <w:rsid w:val="0094571F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C0982"/>
    <w:rsid w:val="009C37C2"/>
    <w:rsid w:val="009C6FAB"/>
    <w:rsid w:val="009D3E5E"/>
    <w:rsid w:val="009D476C"/>
    <w:rsid w:val="009D56CA"/>
    <w:rsid w:val="009E74DC"/>
    <w:rsid w:val="009F0299"/>
    <w:rsid w:val="009F056F"/>
    <w:rsid w:val="009F3594"/>
    <w:rsid w:val="009F57BF"/>
    <w:rsid w:val="00A04327"/>
    <w:rsid w:val="00A1457B"/>
    <w:rsid w:val="00A1561D"/>
    <w:rsid w:val="00A17634"/>
    <w:rsid w:val="00A2045E"/>
    <w:rsid w:val="00A21951"/>
    <w:rsid w:val="00A22B78"/>
    <w:rsid w:val="00A25930"/>
    <w:rsid w:val="00A305F4"/>
    <w:rsid w:val="00A31039"/>
    <w:rsid w:val="00A34EEA"/>
    <w:rsid w:val="00A411C1"/>
    <w:rsid w:val="00A46994"/>
    <w:rsid w:val="00A504B6"/>
    <w:rsid w:val="00A524C1"/>
    <w:rsid w:val="00A56167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42B9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73FB5"/>
    <w:rsid w:val="00B77558"/>
    <w:rsid w:val="00B81C90"/>
    <w:rsid w:val="00B83372"/>
    <w:rsid w:val="00BB0BF7"/>
    <w:rsid w:val="00BB2A98"/>
    <w:rsid w:val="00BB3FA6"/>
    <w:rsid w:val="00BC0238"/>
    <w:rsid w:val="00BC1FEE"/>
    <w:rsid w:val="00BC351B"/>
    <w:rsid w:val="00BD25C4"/>
    <w:rsid w:val="00BD2909"/>
    <w:rsid w:val="00BD2B13"/>
    <w:rsid w:val="00BD5349"/>
    <w:rsid w:val="00BE1CEA"/>
    <w:rsid w:val="00BE1F45"/>
    <w:rsid w:val="00BE3BFD"/>
    <w:rsid w:val="00BE738D"/>
    <w:rsid w:val="00BE744D"/>
    <w:rsid w:val="00BE7509"/>
    <w:rsid w:val="00BF39FC"/>
    <w:rsid w:val="00BF4A30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2EBF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9108F"/>
    <w:rsid w:val="00C91379"/>
    <w:rsid w:val="00C92B6E"/>
    <w:rsid w:val="00C945B1"/>
    <w:rsid w:val="00C950F8"/>
    <w:rsid w:val="00C960B2"/>
    <w:rsid w:val="00CA08F1"/>
    <w:rsid w:val="00CC13B6"/>
    <w:rsid w:val="00CC1910"/>
    <w:rsid w:val="00CC4452"/>
    <w:rsid w:val="00CC4AF8"/>
    <w:rsid w:val="00CC6537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73BE"/>
    <w:rsid w:val="00D47A4A"/>
    <w:rsid w:val="00D5012A"/>
    <w:rsid w:val="00D54CE4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B069F"/>
    <w:rsid w:val="00DB507A"/>
    <w:rsid w:val="00DB642C"/>
    <w:rsid w:val="00DB71FD"/>
    <w:rsid w:val="00DC25BF"/>
    <w:rsid w:val="00DC35A1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FF1"/>
    <w:rsid w:val="00E311F0"/>
    <w:rsid w:val="00E317BD"/>
    <w:rsid w:val="00E363C1"/>
    <w:rsid w:val="00E453DC"/>
    <w:rsid w:val="00E562FC"/>
    <w:rsid w:val="00E672AC"/>
    <w:rsid w:val="00E72128"/>
    <w:rsid w:val="00E74455"/>
    <w:rsid w:val="00E768A9"/>
    <w:rsid w:val="00E83E6F"/>
    <w:rsid w:val="00E84130"/>
    <w:rsid w:val="00E91699"/>
    <w:rsid w:val="00E92BB7"/>
    <w:rsid w:val="00EA0051"/>
    <w:rsid w:val="00EA0F6C"/>
    <w:rsid w:val="00EB5E43"/>
    <w:rsid w:val="00EC0AEE"/>
    <w:rsid w:val="00EC4661"/>
    <w:rsid w:val="00ED0437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4D42"/>
    <w:rsid w:val="00F25162"/>
    <w:rsid w:val="00F26152"/>
    <w:rsid w:val="00F2643D"/>
    <w:rsid w:val="00F34518"/>
    <w:rsid w:val="00F64379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77D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E0A5EA3"/>
  <w15:docId w15:val="{C878009B-CDF5-403E-8AD4-604BA63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45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Ene</cp:lastModifiedBy>
  <cp:revision>3</cp:revision>
  <cp:lastPrinted>2023-08-09T08:48:00Z</cp:lastPrinted>
  <dcterms:created xsi:type="dcterms:W3CDTF">2024-04-11T11:05:00Z</dcterms:created>
  <dcterms:modified xsi:type="dcterms:W3CDTF">2024-04-11T11:10:00Z</dcterms:modified>
</cp:coreProperties>
</file>