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4" w:rsidRDefault="009711A2" w:rsidP="008B76E4">
      <w:pPr>
        <w:shd w:val="clear" w:color="auto" w:fill="FFFFFF"/>
        <w:spacing w:line="276" w:lineRule="auto"/>
        <w:jc w:val="both"/>
        <w:textAlignment w:val="baseline"/>
        <w:rPr>
          <w:rFonts w:ascii="Trebuchet MS" w:eastAsia="Times New Roman" w:hAnsi="Trebuchet MS" w:cs="Times New Roman"/>
          <w:color w:val="000000"/>
          <w:sz w:val="20"/>
          <w:szCs w:val="20"/>
          <w:bdr w:val="none" w:sz="0" w:space="0" w:color="auto" w:frame="1"/>
          <w:lang w:eastAsia="ro-RO"/>
        </w:rPr>
      </w:pPr>
      <w:r w:rsidRPr="009711A2">
        <w:rPr>
          <w:rFonts w:ascii="Trebuchet MS" w:eastAsia="Times New Roman" w:hAnsi="Trebuchet MS" w:cs="Times New Roman"/>
          <w:color w:val="000000"/>
          <w:sz w:val="20"/>
          <w:szCs w:val="20"/>
          <w:bdr w:val="none" w:sz="0" w:space="0" w:color="auto" w:frame="1"/>
          <w:lang w:eastAsia="ro-RO"/>
        </w:rPr>
        <w:t>Model-cadru</w:t>
      </w:r>
    </w:p>
    <w:p w:rsidR="00592CB6" w:rsidRPr="00C9164A" w:rsidRDefault="00592CB6" w:rsidP="008B76E4">
      <w:pPr>
        <w:shd w:val="clear" w:color="auto" w:fill="FFFFFF"/>
        <w:spacing w:line="276" w:lineRule="auto"/>
        <w:jc w:val="both"/>
        <w:textAlignment w:val="baseline"/>
        <w:rPr>
          <w:rFonts w:ascii="Trebuchet MS" w:eastAsia="Times New Roman" w:hAnsi="Trebuchet MS" w:cs="Times New Roman"/>
          <w:color w:val="000000"/>
          <w:sz w:val="20"/>
          <w:szCs w:val="20"/>
          <w:bdr w:val="none" w:sz="0" w:space="0" w:color="auto" w:frame="1"/>
          <w:lang w:eastAsia="ro-RO"/>
        </w:rPr>
      </w:pPr>
    </w:p>
    <w:p w:rsidR="00404A7E" w:rsidRPr="00B90189" w:rsidRDefault="00404A7E" w:rsidP="008B76E4">
      <w:pPr>
        <w:shd w:val="clear" w:color="auto" w:fill="FFFFFF"/>
        <w:spacing w:line="276" w:lineRule="auto"/>
        <w:jc w:val="center"/>
        <w:textAlignment w:val="baseline"/>
        <w:rPr>
          <w:rFonts w:ascii="Trebuchet MS" w:eastAsia="Times New Roman" w:hAnsi="Trebuchet MS" w:cs="Times New Roman"/>
          <w:b/>
          <w:color w:val="000000"/>
          <w:sz w:val="16"/>
          <w:szCs w:val="16"/>
          <w:bdr w:val="none" w:sz="0" w:space="0" w:color="auto" w:frame="1"/>
          <w:lang w:eastAsia="ro-RO"/>
        </w:rPr>
      </w:pPr>
    </w:p>
    <w:p w:rsidR="00FA0E06" w:rsidRPr="009234CB" w:rsidRDefault="009711A2" w:rsidP="00B90189">
      <w:pPr>
        <w:shd w:val="clear" w:color="auto" w:fill="FFFFFF"/>
        <w:spacing w:after="120" w:line="276" w:lineRule="auto"/>
        <w:jc w:val="center"/>
        <w:textAlignment w:val="baseline"/>
        <w:rPr>
          <w:rFonts w:ascii="Trebuchet MS" w:eastAsia="Times New Roman" w:hAnsi="Trebuchet MS" w:cs="Times New Roman"/>
          <w:b/>
          <w:color w:val="000000"/>
          <w:sz w:val="24"/>
          <w:szCs w:val="24"/>
          <w:bdr w:val="none" w:sz="0" w:space="0" w:color="auto" w:frame="1"/>
          <w:lang w:val="en-US" w:eastAsia="ro-RO"/>
        </w:rPr>
      </w:pPr>
      <w:r w:rsidRPr="009711A2">
        <w:rPr>
          <w:rFonts w:ascii="Trebuchet MS" w:eastAsia="Times New Roman" w:hAnsi="Trebuchet MS" w:cs="Times New Roman"/>
          <w:b/>
          <w:color w:val="000000"/>
          <w:sz w:val="24"/>
          <w:szCs w:val="24"/>
          <w:bdr w:val="none" w:sz="0" w:space="0" w:color="auto" w:frame="1"/>
          <w:lang w:eastAsia="ro-RO"/>
        </w:rPr>
        <w:t>CONTRACT INDIVIDUAL DE MUNC</w:t>
      </w:r>
      <w:r w:rsidR="00291AB5">
        <w:rPr>
          <w:rFonts w:ascii="Trebuchet MS" w:eastAsia="Times New Roman" w:hAnsi="Trebuchet MS" w:cs="Times New Roman"/>
          <w:b/>
          <w:color w:val="000000"/>
          <w:sz w:val="24"/>
          <w:szCs w:val="24"/>
          <w:bdr w:val="none" w:sz="0" w:space="0" w:color="auto" w:frame="1"/>
          <w:lang w:eastAsia="ro-RO"/>
        </w:rPr>
        <w:t>Ă</w:t>
      </w:r>
    </w:p>
    <w:p w:rsidR="00FB43D4" w:rsidRPr="00FA0E06" w:rsidRDefault="009711A2" w:rsidP="008B76E4">
      <w:pPr>
        <w:shd w:val="clear" w:color="auto" w:fill="FFFFFF"/>
        <w:spacing w:line="276" w:lineRule="auto"/>
        <w:jc w:val="center"/>
        <w:textAlignment w:val="baseline"/>
        <w:rPr>
          <w:rFonts w:ascii="Trebuchet MS" w:eastAsia="Times New Roman" w:hAnsi="Trebuchet MS" w:cs="Times New Roman"/>
          <w:b/>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încheiat la data de .......</w:t>
      </w:r>
      <w:r w:rsidR="00BF64A8">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și înregistrat în registrul general de evidență a salariaților cu nr. ....</w:t>
      </w:r>
      <w:r w:rsidR="00BF64A8">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din data de ...........</w:t>
      </w:r>
      <w:r w:rsidR="00BF64A8">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w:t>
      </w:r>
    </w:p>
    <w:p w:rsidR="00404A7E" w:rsidRDefault="00404A7E" w:rsidP="008B76E4">
      <w:pPr>
        <w:shd w:val="clear" w:color="auto" w:fill="FFFFFF"/>
        <w:spacing w:line="276" w:lineRule="auto"/>
        <w:jc w:val="both"/>
        <w:textAlignment w:val="baseline"/>
        <w:rPr>
          <w:rFonts w:ascii="Trebuchet MS" w:eastAsia="Times New Roman" w:hAnsi="Trebuchet MS" w:cs="Times New Roman"/>
          <w:b/>
          <w:bCs/>
          <w:color w:val="8B0000"/>
          <w:sz w:val="24"/>
          <w:szCs w:val="24"/>
          <w:bdr w:val="none" w:sz="0" w:space="0" w:color="auto" w:frame="1"/>
          <w:lang w:eastAsia="ro-RO"/>
        </w:rPr>
      </w:pPr>
    </w:p>
    <w:p w:rsidR="00FB43D4" w:rsidRPr="00FD5576"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Părțile contractului</w:t>
      </w:r>
      <w:r w:rsidR="00FB43D4" w:rsidRPr="00FD5576">
        <w:rPr>
          <w:rFonts w:ascii="Trebuchet MS" w:eastAsia="Times New Roman" w:hAnsi="Trebuchet MS" w:cs="Times New Roman"/>
          <w:color w:val="000000"/>
          <w:sz w:val="24"/>
          <w:szCs w:val="24"/>
          <w:bdr w:val="none" w:sz="0" w:space="0" w:color="auto" w:frame="1"/>
          <w:lang w:eastAsia="ro-RO"/>
        </w:rPr>
        <w:t xml:space="preserve"> </w:t>
      </w:r>
    </w:p>
    <w:p w:rsidR="00FD5576"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Angajator - persoană juridică/fizică .............</w:t>
      </w:r>
      <w:r w:rsidR="00404A7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cu sediul/domiciliul în ......................., înregistrată la registrul comerțului/autoritățile administrației publice din ..........</w:t>
      </w:r>
      <w:r w:rsidR="00A113C7">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cu nr. ..................., cod fiscal ..................., telefon .................</w:t>
      </w:r>
      <w:r w:rsidR="00A113C7">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e-mail .............</w:t>
      </w:r>
      <w:r w:rsidR="00A113C7">
        <w:rPr>
          <w:rFonts w:ascii="Trebuchet MS" w:eastAsia="Times New Roman" w:hAnsi="Trebuchet MS" w:cs="Times New Roman"/>
          <w:color w:val="000000"/>
          <w:sz w:val="24"/>
          <w:szCs w:val="24"/>
          <w:bdr w:val="none" w:sz="0" w:space="0" w:color="auto" w:frame="1"/>
          <w:lang w:eastAsia="ro-RO"/>
        </w:rPr>
        <w:t>...........</w:t>
      </w:r>
      <w:r w:rsidR="00FD5576">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reprezentată legal prin domnul/doamna ...................</w:t>
      </w:r>
      <w:r w:rsidR="00C93F4B">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în calitate de ...............</w:t>
      </w:r>
      <w:r w:rsidR="009D46E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w:t>
      </w:r>
      <w:r w:rsidR="00C93F4B">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w:t>
      </w:r>
    </w:p>
    <w:p w:rsidR="00FD5576"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și</w:t>
      </w:r>
    </w:p>
    <w:p w:rsidR="00FA2D1E"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salariatul/salariata - domnul/doamna ..............</w:t>
      </w:r>
      <w:r w:rsidR="009D46E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domiciliat/domiciliată în localitatea ........</w:t>
      </w:r>
      <w:r w:rsidR="009D46E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str. .</w:t>
      </w:r>
      <w:r w:rsidR="009D46EE">
        <w:rPr>
          <w:rFonts w:ascii="Trebuchet MS" w:eastAsia="Times New Roman" w:hAnsi="Trebuchet MS" w:cs="Times New Roman"/>
          <w:color w:val="000000"/>
          <w:sz w:val="24"/>
          <w:szCs w:val="24"/>
          <w:bdr w:val="none" w:sz="0" w:space="0" w:color="auto" w:frame="1"/>
          <w:lang w:eastAsia="ro-RO"/>
        </w:rPr>
        <w:t>...........</w:t>
      </w:r>
      <w:r w:rsidR="00C93F4B">
        <w:rPr>
          <w:rFonts w:ascii="Trebuchet MS" w:eastAsia="Times New Roman" w:hAnsi="Trebuchet MS" w:cs="Times New Roman"/>
          <w:color w:val="000000"/>
          <w:sz w:val="24"/>
          <w:szCs w:val="24"/>
          <w:bdr w:val="none" w:sz="0" w:space="0" w:color="auto" w:frame="1"/>
          <w:lang w:eastAsia="ro-RO"/>
        </w:rPr>
        <w:t>......</w:t>
      </w:r>
      <w:r w:rsidR="009D46EE">
        <w:rPr>
          <w:rFonts w:ascii="Trebuchet MS" w:eastAsia="Times New Roman" w:hAnsi="Trebuchet MS" w:cs="Times New Roman"/>
          <w:color w:val="000000"/>
          <w:sz w:val="24"/>
          <w:szCs w:val="24"/>
          <w:bdr w:val="none" w:sz="0" w:space="0" w:color="auto" w:frame="1"/>
          <w:lang w:eastAsia="ro-RO"/>
        </w:rPr>
        <w:t>........</w:t>
      </w:r>
      <w:r w:rsidR="007107A5">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xml:space="preserve">... nr. </w:t>
      </w:r>
      <w:r w:rsidR="007107A5">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w:t>
      </w:r>
      <w:r w:rsidR="007107A5">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sectorul/județul ....</w:t>
      </w:r>
      <w:r w:rsidR="009D46E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e-mail .............</w:t>
      </w:r>
      <w:r w:rsidR="009D46E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posesor/posesoare al/a cărții de identitate/pașaportului seria ...... nr. ...</w:t>
      </w:r>
      <w:r w:rsidR="00FA2D1E">
        <w:rPr>
          <w:rFonts w:ascii="Trebuchet MS" w:eastAsia="Times New Roman" w:hAnsi="Trebuchet MS" w:cs="Times New Roman"/>
          <w:color w:val="000000"/>
          <w:sz w:val="24"/>
          <w:szCs w:val="24"/>
          <w:bdr w:val="none" w:sz="0" w:space="0" w:color="auto" w:frame="1"/>
          <w:lang w:eastAsia="ro-RO"/>
        </w:rPr>
        <w:t>..</w:t>
      </w:r>
      <w:r w:rsidR="007107A5">
        <w:rPr>
          <w:rFonts w:ascii="Trebuchet MS" w:eastAsia="Times New Roman" w:hAnsi="Trebuchet MS" w:cs="Times New Roman"/>
          <w:color w:val="000000"/>
          <w:sz w:val="24"/>
          <w:szCs w:val="24"/>
          <w:bdr w:val="none" w:sz="0" w:space="0" w:color="auto" w:frame="1"/>
          <w:lang w:eastAsia="ro-RO"/>
        </w:rPr>
        <w:t>..</w:t>
      </w:r>
      <w:r w:rsidR="00FA2D1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eliberată/eliberat de ..........</w:t>
      </w:r>
      <w:r w:rsidR="00FA2D1E">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la data de ..............., CNP ..............................., autorizație de muncă/permis de ședere în scop de muncă seria ...... nr. ........</w:t>
      </w:r>
      <w:r w:rsidR="00C93F4B">
        <w:rPr>
          <w:rFonts w:ascii="Trebuchet MS" w:eastAsia="Times New Roman" w:hAnsi="Trebuchet MS" w:cs="Times New Roman"/>
          <w:color w:val="000000"/>
          <w:sz w:val="24"/>
          <w:szCs w:val="24"/>
          <w:bdr w:val="none" w:sz="0" w:space="0" w:color="auto" w:frame="1"/>
          <w:lang w:eastAsia="ro-RO"/>
        </w:rPr>
        <w:t>.. din data ..........</w:t>
      </w:r>
      <w:r w:rsidRPr="009711A2">
        <w:rPr>
          <w:rFonts w:ascii="Trebuchet MS" w:eastAsia="Times New Roman" w:hAnsi="Trebuchet MS" w:cs="Times New Roman"/>
          <w:color w:val="000000"/>
          <w:sz w:val="24"/>
          <w:szCs w:val="24"/>
          <w:bdr w:val="none" w:sz="0" w:space="0" w:color="auto" w:frame="1"/>
          <w:lang w:eastAsia="ro-RO"/>
        </w:rPr>
        <w:t>.,</w:t>
      </w:r>
    </w:p>
    <w:p w:rsidR="00FA2D1E"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am încheiat prezentul contract individual de muncă în următoarele condiții asupra cărora am convenit:</w:t>
      </w:r>
    </w:p>
    <w:p w:rsidR="00FA2D1E"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Obiectul contractului: .......................</w:t>
      </w:r>
    </w:p>
    <w:p w:rsidR="00FA2D1E"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Durata contractului:</w:t>
      </w:r>
    </w:p>
    <w:p w:rsidR="00FA2D1E"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nedeterminată, salariatul/salariata ...................... urmând să înceapă activitatea la data de ....................;</w:t>
      </w:r>
    </w:p>
    <w:p w:rsidR="00434AC4"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00A079B0">
        <w:rPr>
          <w:rFonts w:ascii="Trebuchet MS" w:eastAsia="Times New Roman" w:hAnsi="Trebuchet MS" w:cs="Times New Roman"/>
          <w:color w:val="000000"/>
          <w:sz w:val="24"/>
          <w:szCs w:val="24"/>
          <w:bdr w:val="none" w:sz="0" w:space="0" w:color="auto" w:frame="1"/>
          <w:lang w:eastAsia="ro-RO"/>
        </w:rPr>
        <w:t>determinată, de ..........</w:t>
      </w:r>
      <w:r w:rsidRPr="009711A2">
        <w:rPr>
          <w:rFonts w:ascii="Trebuchet MS" w:eastAsia="Times New Roman" w:hAnsi="Trebuchet MS" w:cs="Times New Roman"/>
          <w:color w:val="000000"/>
          <w:sz w:val="24"/>
          <w:szCs w:val="24"/>
          <w:bdr w:val="none" w:sz="0" w:space="0" w:color="auto" w:frame="1"/>
          <w:lang w:eastAsia="ro-RO"/>
        </w:rPr>
        <w:t>... zile/săptămâni/luni, începând cu data de .................... și până la data de ................</w:t>
      </w:r>
      <w:r w:rsidR="00FA2D1E" w:rsidRPr="00FA2D1E">
        <w:rPr>
          <w:rFonts w:ascii="Trebuchet MS" w:eastAsia="Times New Roman" w:hAnsi="Trebuchet MS" w:cs="Times New Roman"/>
          <w:color w:val="000000"/>
          <w:sz w:val="24"/>
          <w:szCs w:val="24"/>
          <w:bdr w:val="none" w:sz="0" w:space="0" w:color="auto" w:frame="1"/>
          <w:lang w:eastAsia="ro-RO"/>
        </w:rPr>
        <w:t xml:space="preserve"> </w:t>
      </w:r>
      <w:r w:rsidR="00FA2D1E" w:rsidRPr="009711A2">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în conformitate cu </w:t>
      </w:r>
      <w:hyperlink r:id="rId6" w:history="1">
        <w:r w:rsidRPr="009711A2">
          <w:rPr>
            <w:rFonts w:ascii="Trebuchet MS" w:eastAsia="Times New Roman" w:hAnsi="Trebuchet MS" w:cs="Times New Roman"/>
            <w:color w:val="428BCA"/>
            <w:sz w:val="24"/>
            <w:szCs w:val="24"/>
            <w:u w:val="single"/>
            <w:bdr w:val="none" w:sz="0" w:space="0" w:color="auto" w:frame="1"/>
            <w:lang w:eastAsia="ro-RO"/>
          </w:rPr>
          <w:t>art. 83 lit. .... din Legea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ulterioare/acte normative cu caracter special, respectiv ........................... .</w:t>
      </w:r>
    </w:p>
    <w:p w:rsidR="00434AC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Perioada de probă:</w:t>
      </w:r>
    </w:p>
    <w:p w:rsidR="00434AC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durata de ............................ zile calendaristice/lucrătoare, în cazul contractului individual de muncă pe perioadă determinată;</w:t>
      </w:r>
    </w:p>
    <w:p w:rsidR="00434AC4"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condițiile perioadei de probă (dacă există) ............................. .</w:t>
      </w:r>
    </w:p>
    <w:p w:rsidR="00434AC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Locul de muncă</w:t>
      </w:r>
    </w:p>
    <w:p w:rsidR="00434AC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1.</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Activitatea se desfășoară la .................</w:t>
      </w:r>
      <w:r w:rsidR="00434AC4">
        <w:rPr>
          <w:rFonts w:ascii="Trebuchet MS" w:eastAsia="Times New Roman" w:hAnsi="Trebuchet MS" w:cs="Times New Roman"/>
          <w:color w:val="000000"/>
          <w:sz w:val="24"/>
          <w:szCs w:val="24"/>
          <w:bdr w:val="none" w:sz="0" w:space="0" w:color="auto" w:frame="1"/>
          <w:lang w:eastAsia="ro-RO"/>
        </w:rPr>
        <w:t>......................</w:t>
      </w:r>
      <w:r w:rsidR="00C93F4B">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(domiciliu/secție/atelier/birou/serviciu/compartiment etc.), din sediul social/punctul de lucru/alt loc de muncă organizat al angajatorului .......................................... .</w:t>
      </w:r>
    </w:p>
    <w:p w:rsidR="00434AC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2.</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În lipsa unui loc de muncă fix salariatul va desfășura activitatea astfel:</w:t>
      </w:r>
    </w:p>
    <w:p w:rsidR="00434AC4" w:rsidRDefault="00966898"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Pr>
          <w:rFonts w:ascii="Trebuchet MS" w:eastAsia="Times New Roman" w:hAnsi="Trebuchet MS" w:cs="Times New Roman"/>
          <w:color w:val="000000"/>
          <w:sz w:val="24"/>
          <w:szCs w:val="24"/>
          <w:bdr w:val="none" w:sz="0" w:space="0" w:color="auto" w:frame="1"/>
          <w:lang w:eastAsia="ro-RO"/>
        </w:rPr>
        <w:t>...............</w:t>
      </w:r>
      <w:r w:rsidR="009711A2" w:rsidRPr="009711A2">
        <w:rPr>
          <w:rFonts w:ascii="Trebuchet MS" w:eastAsia="Times New Roman" w:hAnsi="Trebuchet MS" w:cs="Times New Roman"/>
          <w:color w:val="000000"/>
          <w:sz w:val="24"/>
          <w:szCs w:val="24"/>
          <w:bdr w:val="none" w:sz="0" w:space="0" w:color="auto" w:frame="1"/>
          <w:lang w:eastAsia="ro-RO"/>
        </w:rPr>
        <w:t>.............. (pe teren/la sediul clienților/arie geografică ......................., grup de unități etc.). În acest caz salariatul va beneficia de:</w:t>
      </w:r>
    </w:p>
    <w:p w:rsidR="00A9444F"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prestații suplimentare ................. (în bani sau în natură);</w:t>
      </w:r>
    </w:p>
    <w:p w:rsidR="00A9444F"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asigurarea/decontarea transportului de către angajator ................... (după caz).</w:t>
      </w:r>
    </w:p>
    <w:p w:rsidR="00A9444F"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F.</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Felul muncii</w:t>
      </w:r>
    </w:p>
    <w:p w:rsidR="00A9444F"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Funcția/Ocupația ........................................, conform Clasificării ocupațiilor din România.</w:t>
      </w:r>
    </w:p>
    <w:p w:rsidR="00A9444F"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lastRenderedPageBreak/>
        <w:t>G.</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Durata timpului de muncă și repartizarea acestuia</w:t>
      </w:r>
    </w:p>
    <w:p w:rsidR="00A9444F"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1.</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 normă întreagă, durata normală a timpului de muncă fiind de ...</w:t>
      </w:r>
      <w:r w:rsidR="00864ED3">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ore/zi și/sau ....</w:t>
      </w:r>
      <w:r w:rsidR="00864ED3">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ore/săptămână.</w:t>
      </w:r>
    </w:p>
    <w:p w:rsidR="008E1BE2"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Repartizarea programului de muncă se face: în zilele de ......................, între orele ................... sau ................... (inegal/schimburi/flexibil/individualizat etc.), după cum urmează: ................... .</w:t>
      </w:r>
    </w:p>
    <w:p w:rsidR="008E1BE2"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Programul normal de muncă se poate modifica în condițiile regulamentului intern/contractului colectiv de muncă aplicabil.</w:t>
      </w:r>
    </w:p>
    <w:p w:rsidR="008E1BE2"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2.</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 fracțiune de normă de ...... ore/zi, ...... ore/săptămână, ...... ore/lună.</w:t>
      </w:r>
    </w:p>
    <w:p w:rsidR="008E1BE2"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Repartizarea programului normal de muncă se face: în zilele de ..............., între orele ...................., sau ................... (inegal/schimburi/flexibil/individualizat etc.), după cum urmează: ................... .</w:t>
      </w:r>
    </w:p>
    <w:p w:rsidR="008E1BE2"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Programul de muncă se poate modifica în condițiile regulamentului intern/contractului colectiv de muncă aplicabil.</w:t>
      </w:r>
    </w:p>
    <w:p w:rsidR="00286C00"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Nu se vor efectua ore suplimentare, cu excepția cazurilor de forță majoră sau pentru alte lucrări urgente destinate prevenirii producerii unor accidente sau înlăturării consecințelor acestora.</w:t>
      </w:r>
    </w:p>
    <w:p w:rsidR="00286C00"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H.</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Concediul</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Durata concediului anual de odihnă este de .............. zile lucrătoare, în raport cu perioada lucrată.</w:t>
      </w:r>
    </w:p>
    <w:p w:rsidR="003124D1" w:rsidRDefault="009711A2" w:rsidP="00592CB6">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De asemenea, beneficiază de un concediu suplimentar, cu o durată de ................ zile lucrătoare.</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I.</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Salariul</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1.</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Salariul de bază lunar brut: .................. lei.</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2.</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elemente constitutive:</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sporuri ...............;</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indemnizații ................;</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prestații suplimentare în bani ...................;</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modalitatea prestațiilor suplimentare în natură .................;</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adaosuri .................................. .</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3.</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Orele suplimentare prestate de salariații cu normă întreagă în afara programului normal de lucru se compensează cu ore libere plătite în următoarele 90 de zile calendaristice după efectuarea acestora, conform contractului colectiv de muncă aplicabil sau </w:t>
      </w:r>
      <w:hyperlink r:id="rId7" w:history="1">
        <w:r w:rsidRPr="009711A2">
          <w:rPr>
            <w:rFonts w:ascii="Trebuchet MS" w:eastAsia="Times New Roman" w:hAnsi="Trebuchet MS" w:cs="Times New Roman"/>
            <w:color w:val="428BCA"/>
            <w:sz w:val="24"/>
            <w:szCs w:val="24"/>
            <w:u w:val="single"/>
            <w:bdr w:val="none" w:sz="0" w:space="0" w:color="auto" w:frame="1"/>
            <w:lang w:eastAsia="ro-RO"/>
          </w:rPr>
          <w:t>Legii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 În cazul în care compensarea prin ore libere plătite nu este posibilă, orele suplimentare prestate în afara programului normal de lucru vor fi plătite cu un spor la salariu în cuantum de ............................ .</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4.</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Munca prestată în zilele de sărbători legale, precum și în zilele libere plătite stabilite prin acte normative/contracte colective de muncă aplicabile se compensează cu timp liber plătit sau cu un spor la salariu, conform contractului colectiv de muncă aplicabil sau </w:t>
      </w:r>
      <w:hyperlink r:id="rId8" w:history="1">
        <w:r w:rsidRPr="009711A2">
          <w:rPr>
            <w:rFonts w:ascii="Trebuchet MS" w:eastAsia="Times New Roman" w:hAnsi="Trebuchet MS" w:cs="Times New Roman"/>
            <w:color w:val="428BCA"/>
            <w:sz w:val="24"/>
            <w:szCs w:val="24"/>
            <w:u w:val="single"/>
            <w:bdr w:val="none" w:sz="0" w:space="0" w:color="auto" w:frame="1"/>
            <w:lang w:eastAsia="ro-RO"/>
          </w:rPr>
          <w:t>Legii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5.</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Data/Datele la care se plătește salariul este/sunt ........................ .</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6.</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Metoda de plată ................................ .</w:t>
      </w:r>
    </w:p>
    <w:p w:rsidR="003124D1"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J.</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clauze:</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perioada de preaviz în cazul concedierii este de .............. zile lucrătoare, conform </w:t>
      </w:r>
      <w:hyperlink r:id="rId9" w:history="1">
        <w:r w:rsidRPr="009711A2">
          <w:rPr>
            <w:rFonts w:ascii="Trebuchet MS" w:eastAsia="Times New Roman" w:hAnsi="Trebuchet MS" w:cs="Times New Roman"/>
            <w:color w:val="428BCA"/>
            <w:sz w:val="24"/>
            <w:szCs w:val="24"/>
            <w:u w:val="single"/>
            <w:bdr w:val="none" w:sz="0" w:space="0" w:color="auto" w:frame="1"/>
            <w:lang w:eastAsia="ro-RO"/>
          </w:rPr>
          <w:t>Legii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 sau contractului colectiv de muncă aplicabil, după caz;</w:t>
      </w:r>
    </w:p>
    <w:p w:rsidR="003124D1"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perioada de preaviz în cazul demisiei este de ....</w:t>
      </w:r>
      <w:r w:rsidR="003124D1">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zile lucrătoare, conform </w:t>
      </w:r>
      <w:hyperlink r:id="rId10" w:history="1">
        <w:r w:rsidRPr="009711A2">
          <w:rPr>
            <w:rFonts w:ascii="Trebuchet MS" w:eastAsia="Times New Roman" w:hAnsi="Trebuchet MS" w:cs="Times New Roman"/>
            <w:color w:val="428BCA"/>
            <w:sz w:val="24"/>
            <w:szCs w:val="24"/>
            <w:u w:val="single"/>
            <w:bdr w:val="none" w:sz="0" w:space="0" w:color="auto" w:frame="1"/>
            <w:lang w:eastAsia="ro-RO"/>
          </w:rPr>
          <w:t>Legii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 sau contractului colectiv de muncă aplicabil;</w:t>
      </w:r>
    </w:p>
    <w:p w:rsidR="00007F9B"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în cazul în care salariatul urmează să își desfășoare activitatea în străinătate, informațiile prevăzute la </w:t>
      </w:r>
      <w:hyperlink r:id="rId11" w:history="1">
        <w:r w:rsidRPr="009711A2">
          <w:rPr>
            <w:rFonts w:ascii="Trebuchet MS" w:eastAsia="Times New Roman" w:hAnsi="Trebuchet MS" w:cs="Times New Roman"/>
            <w:color w:val="428BCA"/>
            <w:sz w:val="24"/>
            <w:szCs w:val="24"/>
            <w:u w:val="single"/>
            <w:bdr w:val="none" w:sz="0" w:space="0" w:color="auto" w:frame="1"/>
            <w:lang w:eastAsia="ro-RO"/>
          </w:rPr>
          <w:t>art. 18 alin. (1) din Legea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 se vor regăsi și în contractul individual de muncă;</w:t>
      </w:r>
    </w:p>
    <w:p w:rsidR="00007F9B"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clauze ....................... .</w:t>
      </w:r>
    </w:p>
    <w:p w:rsidR="003B200C"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K.</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Atribuțiile postului</w:t>
      </w:r>
    </w:p>
    <w:p w:rsidR="003B200C"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Atribuțiile postului sunt prevăzute în fișa postului, anexă la contractul individual de muncă.</w:t>
      </w:r>
    </w:p>
    <w:p w:rsidR="003B200C"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L.</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Riscurile specifice postului</w:t>
      </w:r>
    </w:p>
    <w:p w:rsidR="003B200C"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Riscurile de accidentare și îmbolnăvire profesională specifice postului sunt prevăzute în evaluările de risc ale locului de muncă/postului de lucru și în fișa de identificare a factorilor de risc profesional.</w:t>
      </w:r>
    </w:p>
    <w:p w:rsidR="003B200C"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M.</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Criteriile de evaluare a activității profesionale a salariatului: ................... .</w:t>
      </w:r>
    </w:p>
    <w:p w:rsidR="006A3C44"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N.</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Procedura privind utilizarea semnăturii electronice, semnăturii electronice avansate și semnăturii electronice calificate se realizează după cum urmează: ..........................., în conformitate cu prevederile actelor normative/regulamentul intern/contractul colectiv de muncă aplicabil.</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O.</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Formarea profesională</w:t>
      </w:r>
    </w:p>
    <w:p w:rsidR="006A3C44"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Formarea profesională se realizează în următoarele condiții: ..................................... în conformitate cu prevederile actelor normative/regulamentul Intern/contractul colectiv de muncă aplicabil.</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P.</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Condițiile de muncă</w:t>
      </w:r>
    </w:p>
    <w:p w:rsidR="006A3C44" w:rsidRDefault="009711A2" w:rsidP="00223975">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Activitatea se desfășoară în condiții normale/vătămătoare/deosebite/speciale de muncă/deosebit de periculoase, în conformitate cu prevederile legale.</w:t>
      </w:r>
    </w:p>
    <w:p w:rsidR="006A3C44"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Q.</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Drepturile și obligațiile părților privind securitatea și sănătatea în muncă:</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echipament individual de protecție ........................;</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echipament individual de lucru ........................;</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materiale igienico-sanitare ........................;</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alimentație de protecție ........................;</w:t>
      </w:r>
    </w:p>
    <w:p w:rsidR="006A3C44"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drepturi și obligații privind sănătatea și securitatea în muncă ..................</w:t>
      </w:r>
      <w:r w:rsidR="00A47DC0">
        <w:rPr>
          <w:rFonts w:ascii="Trebuchet MS" w:eastAsia="Times New Roman" w:hAnsi="Trebuchet MS" w:cs="Times New Roman"/>
          <w:color w:val="000000"/>
          <w:sz w:val="24"/>
          <w:szCs w:val="24"/>
          <w:bdr w:val="none" w:sz="0" w:space="0" w:color="auto" w:frame="1"/>
          <w:lang w:eastAsia="ro-RO"/>
        </w:rPr>
        <w:t>....</w:t>
      </w:r>
      <w:r w:rsidRPr="009711A2">
        <w:rPr>
          <w:rFonts w:ascii="Trebuchet MS" w:eastAsia="Times New Roman" w:hAnsi="Trebuchet MS" w:cs="Times New Roman"/>
          <w:color w:val="000000"/>
          <w:sz w:val="24"/>
          <w:szCs w:val="24"/>
          <w:bdr w:val="none" w:sz="0" w:space="0" w:color="auto" w:frame="1"/>
          <w:lang w:eastAsia="ro-RO"/>
        </w:rPr>
        <w:t xml:space="preserve"> .</w:t>
      </w:r>
    </w:p>
    <w:p w:rsidR="006A3C44"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R.</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Drepturile și obligațiile generale ale părților</w:t>
      </w:r>
    </w:p>
    <w:p w:rsidR="006A3C44" w:rsidRDefault="009711A2" w:rsidP="001C34DD">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1.</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Salariatul are, în principal, următoarele drepturi:</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salarizare pentru munca depusă;</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repaus zilnic și săptămânal;</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concediu de odihnă anual;</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egalitate de șanse și de tratament;</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securitate și sănătate în muncă;</w:t>
      </w:r>
    </w:p>
    <w:p w:rsidR="006A3C44"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f)</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dreptul la formare profesională;</w:t>
      </w:r>
    </w:p>
    <w:p w:rsidR="006A3C44"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g)</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alte obligații prevăzute de lege sau de contractele colective de muncă aplicabile, după caz.</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2.</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Salariatului îi revin, în principal, următoarele obligații: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a realiza norma de muncă sau, după caz, de a îndeplini atribuțiile ce îi revin conform fișei postului;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a respecta disciplina muncii;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fidelitate față de angajator în executarea atribuțiilor de serviciu;</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a respecta măsurile de securitate și sănătate a muncii în unitate;</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a respecta confidențialitatea informațiilor și documentelor utilizate în îndeplinirea atribuțiilor de serviciu;</w:t>
      </w: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f)</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obligația de a adera la un fond de pensii administrat privat, în conformitate cu prevederile </w:t>
      </w:r>
      <w:hyperlink r:id="rId12" w:history="1">
        <w:r w:rsidRPr="009711A2">
          <w:rPr>
            <w:rFonts w:ascii="Trebuchet MS" w:eastAsia="Times New Roman" w:hAnsi="Trebuchet MS" w:cs="Times New Roman"/>
            <w:color w:val="428BCA"/>
            <w:sz w:val="24"/>
            <w:szCs w:val="24"/>
            <w:u w:val="single"/>
            <w:bdr w:val="none" w:sz="0" w:space="0" w:color="auto" w:frame="1"/>
            <w:lang w:eastAsia="ro-RO"/>
          </w:rPr>
          <w:t>art. 30 din Legea nr. 411/2004</w:t>
        </w:r>
      </w:hyperlink>
      <w:r w:rsidRPr="009711A2">
        <w:rPr>
          <w:rFonts w:ascii="Trebuchet MS" w:eastAsia="Times New Roman" w:hAnsi="Trebuchet MS" w:cs="Times New Roman"/>
          <w:color w:val="000000"/>
          <w:sz w:val="24"/>
          <w:szCs w:val="24"/>
          <w:bdr w:val="none" w:sz="0" w:space="0" w:color="auto" w:frame="1"/>
          <w:lang w:eastAsia="ro-RO"/>
        </w:rPr>
        <w:t> privind fondurile de pensii administrate privat, republicată, cu modificările și completările ulterioare.</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3.</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Angajatorul are, în principal, următoarele drepturi: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stabilească atribuțiile de serviciu și norma de muncă pentru fiecare salariat;</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dea dispoziții cu caracter obligatoriu pentru salariat, sub rezerva legalității lor;</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exercite controlul asupra modului de îndeplinire a sarcinilor de serviciu;</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constate săvârșirea abaterilor disciplinare și să aplice sancțiunile corespunzătoare, potrivit legii, contractului colectiv de muncă aplicabil și regulamentului intern;</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stabilească obiectivele de performanță individuală ale salariatului, precum și criteriile de evaluare a realizării acestora;</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f)</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suporte asigurarea medicală privată, contribuțiile suplimentare la pensia facultativă sau la pensia ocupațională a salariatului, în condițiile legii, după caz;</w:t>
      </w: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g)</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acorde orice alte drepturi stabilite ca urmare a activității profesionale a salariatului.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4.</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Angajatorului îi revin, în principal, următoarele obligații: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a)</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înmâneze salariatului un exemplar din contractul individual de muncă, anterior începerii activității;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b)</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înființeze registrul general de evidență a salariaților și să opereze înregistrările prevăzute de lege;</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c)</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acorde salariatului toate drepturile ce decurg din contractele individuale de muncă, din contractul colectiv de muncă aplicabil și din lege;</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d)</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asigure permanent condițiile tehnice și organizatorice avute în vedere la elaborarea normelor de muncă și condițiile corespunzătoare de muncă;</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e)</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informeze salariatul asupra condițiilor de muncă și asupra elementelor care privesc desfășurarea relațiilor de muncă;</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f)</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informeze salariatul cu privire la obligația de a adera la un fond de pensii administrat privat, în condițiile legii;</w:t>
      </w:r>
    </w:p>
    <w:p w:rsidR="005A23A0"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g)</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h)</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să asigure confidențialitatea datelor cu caracter personal ale salariatului.</w:t>
      </w:r>
    </w:p>
    <w:p w:rsidR="001C34DD" w:rsidRDefault="001C34DD"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S.</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Dispoziții finale</w:t>
      </w: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1.</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Nivelul la care contractul colectiv de muncă aplicabil a fost încheiat (de exemplu: unități/grup de unități/sector de activitate) ................... .</w:t>
      </w:r>
    </w:p>
    <w:p w:rsidR="005A23A0"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2.</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Prevederile prezentului contract individual de muncă se completează cu dispozițiile </w:t>
      </w:r>
      <w:hyperlink r:id="rId13" w:history="1">
        <w:r w:rsidRPr="009711A2">
          <w:rPr>
            <w:rFonts w:ascii="Trebuchet MS" w:eastAsia="Times New Roman" w:hAnsi="Trebuchet MS" w:cs="Times New Roman"/>
            <w:color w:val="428BCA"/>
            <w:sz w:val="24"/>
            <w:szCs w:val="24"/>
            <w:u w:val="single"/>
            <w:bdr w:val="none" w:sz="0" w:space="0" w:color="auto" w:frame="1"/>
            <w:lang w:eastAsia="ro-RO"/>
          </w:rPr>
          <w:t>Legii nr. 53/2003 - Codul muncii, republicată</w:t>
        </w:r>
      </w:hyperlink>
      <w:r w:rsidRPr="009711A2">
        <w:rPr>
          <w:rFonts w:ascii="Trebuchet MS" w:eastAsia="Times New Roman" w:hAnsi="Trebuchet MS" w:cs="Times New Roman"/>
          <w:color w:val="000000"/>
          <w:sz w:val="24"/>
          <w:szCs w:val="24"/>
          <w:bdr w:val="none" w:sz="0" w:space="0" w:color="auto" w:frame="1"/>
          <w:lang w:eastAsia="ro-RO"/>
        </w:rPr>
        <w:t>, cu modificările și completările ulterioare, și ale contractului colectiv de muncă aplicabil, prevăzut la pct. 1.Orice modificare privind clauzele contractuale în timpul executării contractului individual de muncă impune încheierea unui act adițional la contract, conform dispozițiilor legale, anterior producerii modificării, cu excepția situațiilor în care o asemenea modificare este prevăzută în mod expres de lege sau în contractul colectiv de muncă aplicabil.</w:t>
      </w:r>
    </w:p>
    <w:p w:rsidR="00326F17" w:rsidRDefault="009711A2"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b/>
          <w:bCs/>
          <w:color w:val="8B0000"/>
          <w:sz w:val="24"/>
          <w:szCs w:val="24"/>
          <w:bdr w:val="none" w:sz="0" w:space="0" w:color="auto" w:frame="1"/>
          <w:lang w:eastAsia="ro-RO"/>
        </w:rPr>
        <w:t>T.</w:t>
      </w:r>
      <w:r w:rsidRPr="009711A2">
        <w:rPr>
          <w:rFonts w:ascii="Trebuchet MS" w:eastAsia="Times New Roman" w:hAnsi="Trebuchet MS" w:cs="Times New Roman"/>
          <w:color w:val="000000"/>
          <w:sz w:val="24"/>
          <w:szCs w:val="24"/>
          <w:bdr w:val="dotted" w:sz="6" w:space="0" w:color="FEFEFE" w:frame="1"/>
          <w:lang w:eastAsia="ro-RO"/>
        </w:rPr>
        <w:t> </w:t>
      </w:r>
      <w:r w:rsidRPr="009711A2">
        <w:rPr>
          <w:rFonts w:ascii="Trebuchet MS" w:eastAsia="Times New Roman" w:hAnsi="Trebuchet MS" w:cs="Times New Roman"/>
          <w:color w:val="000000"/>
          <w:sz w:val="24"/>
          <w:szCs w:val="24"/>
          <w:bdr w:val="none" w:sz="0" w:space="0" w:color="auto" w:frame="1"/>
          <w:lang w:eastAsia="ro-RO"/>
        </w:rPr>
        <w:t>Conflictele în legătură cu încheierea, executarea, modificarea, suspendarea sau încetarea prezentului contract individual de muncă pot fi soluționate atât pe cale amiabilă prin procedura concilierii, cât și de instanța judecătorească competentă material și teritorial, potrivit legii.</w:t>
      </w:r>
    </w:p>
    <w:p w:rsidR="00C9164A" w:rsidRDefault="009711A2" w:rsidP="001C34DD">
      <w:pPr>
        <w:shd w:val="clear" w:color="auto" w:fill="FFFFFF"/>
        <w:spacing w:after="120" w:line="276" w:lineRule="auto"/>
        <w:jc w:val="both"/>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Prezentul contract individual de muncă s-a încheiat în două exemplare, câte unul pentru fiecare parte.</w:t>
      </w:r>
    </w:p>
    <w:p w:rsidR="00292793" w:rsidRDefault="00292793" w:rsidP="008B76E4">
      <w:pPr>
        <w:shd w:val="clear" w:color="auto" w:fill="FFFFFF"/>
        <w:spacing w:line="276" w:lineRule="auto"/>
        <w:jc w:val="both"/>
        <w:textAlignment w:val="baseline"/>
        <w:rPr>
          <w:rFonts w:ascii="Trebuchet MS" w:eastAsia="Times New Roman" w:hAnsi="Trebuchet MS" w:cs="Times New Roman"/>
          <w:color w:val="000000"/>
          <w:sz w:val="24"/>
          <w:szCs w:val="24"/>
          <w:bdr w:val="none" w:sz="0" w:space="0" w:color="auto" w:frame="1"/>
          <w:lang w:eastAsia="ro-RO"/>
        </w:rPr>
      </w:pPr>
    </w:p>
    <w:p w:rsidR="00C9164A" w:rsidRDefault="00C9164A" w:rsidP="008B76E4">
      <w:pPr>
        <w:shd w:val="clear" w:color="auto" w:fill="FFFFFF"/>
        <w:spacing w:line="276" w:lineRule="auto"/>
        <w:jc w:val="center"/>
        <w:textAlignment w:val="baseline"/>
        <w:rPr>
          <w:rFonts w:ascii="Trebuchet MS" w:eastAsia="Times New Roman" w:hAnsi="Trebuchet MS" w:cs="Times New Roman"/>
          <w:color w:val="000000"/>
          <w:sz w:val="24"/>
          <w:szCs w:val="24"/>
          <w:bdr w:val="none" w:sz="0" w:space="0" w:color="auto" w:frame="1"/>
          <w:lang w:eastAsia="ro-RO"/>
        </w:rPr>
      </w:pPr>
    </w:p>
    <w:p w:rsidR="00125801" w:rsidRDefault="009711A2" w:rsidP="008B76E4">
      <w:pPr>
        <w:shd w:val="clear" w:color="auto" w:fill="FFFFFF"/>
        <w:spacing w:line="276" w:lineRule="auto"/>
        <w:jc w:val="center"/>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Angajator,</w:t>
      </w:r>
      <w:r w:rsidRPr="009711A2">
        <w:rPr>
          <w:rFonts w:ascii="Trebuchet MS" w:eastAsia="Times New Roman" w:hAnsi="Trebuchet MS" w:cs="Times New Roman"/>
          <w:color w:val="000000"/>
          <w:sz w:val="24"/>
          <w:szCs w:val="24"/>
          <w:bdr w:val="none" w:sz="0" w:space="0" w:color="auto" w:frame="1"/>
          <w:lang w:eastAsia="ro-RO"/>
        </w:rPr>
        <w:br/>
        <w:t>...............................</w:t>
      </w:r>
      <w:r w:rsidRPr="009711A2">
        <w:rPr>
          <w:rFonts w:ascii="Trebuchet MS" w:eastAsia="Times New Roman" w:hAnsi="Trebuchet MS" w:cs="Times New Roman"/>
          <w:color w:val="000000"/>
          <w:sz w:val="24"/>
          <w:szCs w:val="24"/>
          <w:bdr w:val="none" w:sz="0" w:space="0" w:color="auto" w:frame="1"/>
          <w:lang w:eastAsia="ro-RO"/>
        </w:rPr>
        <w:br/>
        <w:t>Reprezentant legal,</w:t>
      </w:r>
      <w:r w:rsidRPr="009711A2">
        <w:rPr>
          <w:rFonts w:ascii="Trebuchet MS" w:eastAsia="Times New Roman" w:hAnsi="Trebuchet MS" w:cs="Times New Roman"/>
          <w:color w:val="000000"/>
          <w:sz w:val="24"/>
          <w:szCs w:val="24"/>
          <w:bdr w:val="none" w:sz="0" w:space="0" w:color="auto" w:frame="1"/>
          <w:lang w:eastAsia="ro-RO"/>
        </w:rPr>
        <w:br/>
        <w:t>...............................</w:t>
      </w:r>
      <w:r w:rsidRPr="009711A2">
        <w:rPr>
          <w:rFonts w:ascii="Trebuchet MS" w:eastAsia="Times New Roman" w:hAnsi="Trebuchet MS" w:cs="Times New Roman"/>
          <w:color w:val="000000"/>
          <w:sz w:val="24"/>
          <w:szCs w:val="24"/>
          <w:bdr w:val="none" w:sz="0" w:space="0" w:color="auto" w:frame="1"/>
          <w:lang w:eastAsia="ro-RO"/>
        </w:rPr>
        <w:br/>
      </w:r>
    </w:p>
    <w:p w:rsidR="00326F17" w:rsidRDefault="009711A2" w:rsidP="008B76E4">
      <w:pPr>
        <w:shd w:val="clear" w:color="auto" w:fill="FFFFFF"/>
        <w:spacing w:line="276" w:lineRule="auto"/>
        <w:jc w:val="center"/>
        <w:textAlignment w:val="baseline"/>
        <w:rPr>
          <w:rFonts w:ascii="Trebuchet MS" w:eastAsia="Times New Roman" w:hAnsi="Trebuchet MS" w:cs="Times New Roman"/>
          <w:color w:val="000000"/>
          <w:sz w:val="24"/>
          <w:szCs w:val="24"/>
          <w:bdr w:val="none" w:sz="0" w:space="0" w:color="auto" w:frame="1"/>
          <w:lang w:eastAsia="ro-RO"/>
        </w:rPr>
      </w:pPr>
      <w:r w:rsidRPr="009711A2">
        <w:rPr>
          <w:rFonts w:ascii="Trebuchet MS" w:eastAsia="Times New Roman" w:hAnsi="Trebuchet MS" w:cs="Times New Roman"/>
          <w:color w:val="000000"/>
          <w:sz w:val="24"/>
          <w:szCs w:val="24"/>
          <w:bdr w:val="none" w:sz="0" w:space="0" w:color="auto" w:frame="1"/>
          <w:lang w:eastAsia="ro-RO"/>
        </w:rPr>
        <w:t>Salariat,</w:t>
      </w:r>
      <w:r w:rsidRPr="009711A2">
        <w:rPr>
          <w:rFonts w:ascii="Trebuchet MS" w:eastAsia="Times New Roman" w:hAnsi="Trebuchet MS" w:cs="Times New Roman"/>
          <w:color w:val="000000"/>
          <w:sz w:val="24"/>
          <w:szCs w:val="24"/>
          <w:bdr w:val="none" w:sz="0" w:space="0" w:color="auto" w:frame="1"/>
          <w:lang w:eastAsia="ro-RO"/>
        </w:rPr>
        <w:br/>
        <w:t>Semnătura ...............................</w:t>
      </w:r>
      <w:r w:rsidRPr="009711A2">
        <w:rPr>
          <w:rFonts w:ascii="Trebuchet MS" w:eastAsia="Times New Roman" w:hAnsi="Trebuchet MS" w:cs="Times New Roman"/>
          <w:color w:val="000000"/>
          <w:sz w:val="24"/>
          <w:szCs w:val="24"/>
          <w:bdr w:val="none" w:sz="0" w:space="0" w:color="auto" w:frame="1"/>
          <w:lang w:eastAsia="ro-RO"/>
        </w:rPr>
        <w:br/>
        <w:t>Am primit un exemplar.</w:t>
      </w:r>
      <w:r w:rsidRPr="009711A2">
        <w:rPr>
          <w:rFonts w:ascii="Trebuchet MS" w:eastAsia="Times New Roman" w:hAnsi="Trebuchet MS" w:cs="Times New Roman"/>
          <w:color w:val="000000"/>
          <w:sz w:val="24"/>
          <w:szCs w:val="24"/>
          <w:bdr w:val="none" w:sz="0" w:space="0" w:color="auto" w:frame="1"/>
          <w:lang w:eastAsia="ro-RO"/>
        </w:rPr>
        <w:br/>
        <w:t>Semnătura ...............................Data .......................</w:t>
      </w:r>
    </w:p>
    <w:p w:rsidR="008F02BE" w:rsidRPr="00FD5576" w:rsidRDefault="008F02BE" w:rsidP="008B76E4">
      <w:pPr>
        <w:spacing w:line="276" w:lineRule="auto"/>
        <w:jc w:val="center"/>
        <w:rPr>
          <w:rFonts w:ascii="Trebuchet MS" w:hAnsi="Trebuchet MS"/>
          <w:sz w:val="24"/>
          <w:szCs w:val="24"/>
        </w:rPr>
      </w:pPr>
    </w:p>
    <w:p w:rsidR="008B76E4" w:rsidRPr="00FD5576" w:rsidRDefault="008B76E4" w:rsidP="008B76E4">
      <w:pPr>
        <w:spacing w:line="276" w:lineRule="auto"/>
        <w:jc w:val="center"/>
        <w:rPr>
          <w:rFonts w:ascii="Trebuchet MS" w:hAnsi="Trebuchet MS"/>
          <w:sz w:val="24"/>
          <w:szCs w:val="24"/>
        </w:rPr>
      </w:pPr>
    </w:p>
    <w:sectPr w:rsidR="008B76E4" w:rsidRPr="00FD5576" w:rsidSect="00C62660">
      <w:footerReference w:type="default" r:id="rId14"/>
      <w:pgSz w:w="11906" w:h="16838"/>
      <w:pgMar w:top="720" w:right="1134" w:bottom="720"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6A" w:rsidRDefault="007A2D6A" w:rsidP="0086477D">
      <w:r>
        <w:separator/>
      </w:r>
    </w:p>
  </w:endnote>
  <w:endnote w:type="continuationSeparator" w:id="1">
    <w:p w:rsidR="007A2D6A" w:rsidRDefault="007A2D6A" w:rsidP="00864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336876"/>
      <w:docPartObj>
        <w:docPartGallery w:val="Page Numbers (Bottom of Page)"/>
        <w:docPartUnique/>
      </w:docPartObj>
    </w:sdtPr>
    <w:sdtEndPr>
      <w:rPr>
        <w:sz w:val="16"/>
        <w:szCs w:val="16"/>
      </w:rPr>
    </w:sdtEndPr>
    <w:sdtContent>
      <w:p w:rsidR="0086477D" w:rsidRPr="00C62660" w:rsidRDefault="0086477D">
        <w:pPr>
          <w:pStyle w:val="Subsol"/>
          <w:jc w:val="right"/>
          <w:rPr>
            <w:sz w:val="16"/>
            <w:szCs w:val="16"/>
          </w:rPr>
        </w:pPr>
        <w:r w:rsidRPr="00C62660">
          <w:rPr>
            <w:sz w:val="16"/>
            <w:szCs w:val="16"/>
          </w:rPr>
          <w:fldChar w:fldCharType="begin"/>
        </w:r>
        <w:r w:rsidRPr="00C62660">
          <w:rPr>
            <w:sz w:val="16"/>
            <w:szCs w:val="16"/>
          </w:rPr>
          <w:instrText xml:space="preserve"> PAGE   \* MERGEFORMAT </w:instrText>
        </w:r>
        <w:r w:rsidRPr="00C62660">
          <w:rPr>
            <w:sz w:val="16"/>
            <w:szCs w:val="16"/>
          </w:rPr>
          <w:fldChar w:fldCharType="separate"/>
        </w:r>
        <w:r w:rsidR="007A2D6A">
          <w:rPr>
            <w:noProof/>
            <w:sz w:val="16"/>
            <w:szCs w:val="16"/>
          </w:rPr>
          <w:t>1</w:t>
        </w:r>
        <w:r w:rsidRPr="00C62660">
          <w:rPr>
            <w:sz w:val="16"/>
            <w:szCs w:val="16"/>
          </w:rPr>
          <w:fldChar w:fldCharType="end"/>
        </w:r>
        <w:r w:rsidR="00C62660">
          <w:rPr>
            <w:sz w:val="16"/>
            <w:szCs w:val="16"/>
          </w:rPr>
          <w:t>/5</w:t>
        </w:r>
      </w:p>
    </w:sdtContent>
  </w:sdt>
  <w:p w:rsidR="0086477D" w:rsidRDefault="0086477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6A" w:rsidRDefault="007A2D6A" w:rsidP="0086477D">
      <w:r>
        <w:separator/>
      </w:r>
    </w:p>
  </w:footnote>
  <w:footnote w:type="continuationSeparator" w:id="1">
    <w:p w:rsidR="007A2D6A" w:rsidRDefault="007A2D6A" w:rsidP="008647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57"/>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9711A2"/>
    <w:rsid w:val="00007F9B"/>
    <w:rsid w:val="00125801"/>
    <w:rsid w:val="001C34DD"/>
    <w:rsid w:val="00223975"/>
    <w:rsid w:val="00286C00"/>
    <w:rsid w:val="00291AB5"/>
    <w:rsid w:val="00292793"/>
    <w:rsid w:val="003124D1"/>
    <w:rsid w:val="00326F17"/>
    <w:rsid w:val="003B200C"/>
    <w:rsid w:val="00404A7E"/>
    <w:rsid w:val="00434AC4"/>
    <w:rsid w:val="00527661"/>
    <w:rsid w:val="00592CB6"/>
    <w:rsid w:val="005A23A0"/>
    <w:rsid w:val="006A3C44"/>
    <w:rsid w:val="006B3535"/>
    <w:rsid w:val="007107A5"/>
    <w:rsid w:val="007573E0"/>
    <w:rsid w:val="007A2D6A"/>
    <w:rsid w:val="007B0EBF"/>
    <w:rsid w:val="0086477D"/>
    <w:rsid w:val="00864ED3"/>
    <w:rsid w:val="008B76E4"/>
    <w:rsid w:val="008E1BE2"/>
    <w:rsid w:val="008F02BE"/>
    <w:rsid w:val="009234CB"/>
    <w:rsid w:val="00966898"/>
    <w:rsid w:val="009711A2"/>
    <w:rsid w:val="009D46EE"/>
    <w:rsid w:val="00A079B0"/>
    <w:rsid w:val="00A113C7"/>
    <w:rsid w:val="00A47DC0"/>
    <w:rsid w:val="00A9444F"/>
    <w:rsid w:val="00AE73E8"/>
    <w:rsid w:val="00B90189"/>
    <w:rsid w:val="00BF64A8"/>
    <w:rsid w:val="00C62660"/>
    <w:rsid w:val="00C9164A"/>
    <w:rsid w:val="00C93F4B"/>
    <w:rsid w:val="00FA0E06"/>
    <w:rsid w:val="00FA1E6C"/>
    <w:rsid w:val="00FA2D1E"/>
    <w:rsid w:val="00FB43D4"/>
    <w:rsid w:val="00FD557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BE"/>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86477D"/>
    <w:pPr>
      <w:tabs>
        <w:tab w:val="center" w:pos="4536"/>
        <w:tab w:val="right" w:pos="9072"/>
      </w:tabs>
    </w:pPr>
  </w:style>
  <w:style w:type="character" w:customStyle="1" w:styleId="AntetCaracter">
    <w:name w:val="Antet Caracter"/>
    <w:basedOn w:val="Fontdeparagrafimplicit"/>
    <w:link w:val="Antet"/>
    <w:uiPriority w:val="99"/>
    <w:semiHidden/>
    <w:rsid w:val="0086477D"/>
  </w:style>
  <w:style w:type="paragraph" w:styleId="Subsol">
    <w:name w:val="footer"/>
    <w:basedOn w:val="Normal"/>
    <w:link w:val="SubsolCaracter"/>
    <w:uiPriority w:val="99"/>
    <w:unhideWhenUsed/>
    <w:rsid w:val="0086477D"/>
    <w:pPr>
      <w:tabs>
        <w:tab w:val="center" w:pos="4536"/>
        <w:tab w:val="right" w:pos="9072"/>
      </w:tabs>
    </w:pPr>
  </w:style>
  <w:style w:type="character" w:customStyle="1" w:styleId="SubsolCaracter">
    <w:name w:val="Subsol Caracter"/>
    <w:basedOn w:val="Fontdeparagrafimplicit"/>
    <w:link w:val="Subsol"/>
    <w:uiPriority w:val="99"/>
    <w:rsid w:val="0086477D"/>
  </w:style>
</w:styles>
</file>

<file path=word/webSettings.xml><?xml version="1.0" encoding="utf-8"?>
<w:webSettings xmlns:r="http://schemas.openxmlformats.org/officeDocument/2006/relationships" xmlns:w="http://schemas.openxmlformats.org/wordprocessingml/2006/main">
  <w:divs>
    <w:div w:id="123616928">
      <w:bodyDiv w:val="1"/>
      <w:marLeft w:val="0"/>
      <w:marRight w:val="0"/>
      <w:marTop w:val="0"/>
      <w:marBottom w:val="0"/>
      <w:divBdr>
        <w:top w:val="none" w:sz="0" w:space="0" w:color="auto"/>
        <w:left w:val="none" w:sz="0" w:space="0" w:color="auto"/>
        <w:bottom w:val="none" w:sz="0" w:space="0" w:color="auto"/>
        <w:right w:val="none" w:sz="0" w:space="0" w:color="auto"/>
      </w:divBdr>
      <w:divsChild>
        <w:div w:id="576289057">
          <w:marLeft w:val="0"/>
          <w:marRight w:val="0"/>
          <w:marTop w:val="0"/>
          <w:marBottom w:val="0"/>
          <w:divBdr>
            <w:top w:val="none" w:sz="0" w:space="0" w:color="auto"/>
            <w:left w:val="none" w:sz="0" w:space="0" w:color="auto"/>
            <w:bottom w:val="none" w:sz="0" w:space="0" w:color="auto"/>
            <w:right w:val="none" w:sz="0" w:space="0" w:color="auto"/>
          </w:divBdr>
          <w:divsChild>
            <w:div w:id="2075855460">
              <w:marLeft w:val="0"/>
              <w:marRight w:val="0"/>
              <w:marTop w:val="0"/>
              <w:marBottom w:val="0"/>
              <w:divBdr>
                <w:top w:val="none" w:sz="0" w:space="0" w:color="auto"/>
                <w:left w:val="none" w:sz="0" w:space="0" w:color="auto"/>
                <w:bottom w:val="none" w:sz="0" w:space="0" w:color="auto"/>
                <w:right w:val="none" w:sz="0" w:space="0" w:color="auto"/>
              </w:divBdr>
              <w:divsChild>
                <w:div w:id="698244583">
                  <w:marLeft w:val="0"/>
                  <w:marRight w:val="0"/>
                  <w:marTop w:val="0"/>
                  <w:marBottom w:val="0"/>
                  <w:divBdr>
                    <w:top w:val="none" w:sz="0" w:space="0" w:color="auto"/>
                    <w:left w:val="none" w:sz="0" w:space="0" w:color="auto"/>
                    <w:bottom w:val="none" w:sz="0" w:space="0" w:color="auto"/>
                    <w:right w:val="none" w:sz="0" w:space="0" w:color="auto"/>
                  </w:divBdr>
                  <w:divsChild>
                    <w:div w:id="423307735">
                      <w:marLeft w:val="0"/>
                      <w:marRight w:val="0"/>
                      <w:marTop w:val="0"/>
                      <w:marBottom w:val="0"/>
                      <w:divBdr>
                        <w:top w:val="none" w:sz="0" w:space="0" w:color="auto"/>
                        <w:left w:val="none" w:sz="0" w:space="0" w:color="auto"/>
                        <w:bottom w:val="none" w:sz="0" w:space="0" w:color="auto"/>
                        <w:right w:val="none" w:sz="0" w:space="0" w:color="auto"/>
                      </w:divBdr>
                      <w:divsChild>
                        <w:div w:id="1950042444">
                          <w:marLeft w:val="-225"/>
                          <w:marRight w:val="-225"/>
                          <w:marTop w:val="0"/>
                          <w:marBottom w:val="0"/>
                          <w:divBdr>
                            <w:top w:val="none" w:sz="0" w:space="0" w:color="auto"/>
                            <w:left w:val="none" w:sz="0" w:space="0" w:color="auto"/>
                            <w:bottom w:val="none" w:sz="0" w:space="0" w:color="auto"/>
                            <w:right w:val="none" w:sz="0" w:space="0" w:color="auto"/>
                          </w:divBdr>
                          <w:divsChild>
                            <w:div w:id="1173839648">
                              <w:marLeft w:val="0"/>
                              <w:marRight w:val="0"/>
                              <w:marTop w:val="0"/>
                              <w:marBottom w:val="0"/>
                              <w:divBdr>
                                <w:top w:val="none" w:sz="0" w:space="0" w:color="auto"/>
                                <w:left w:val="none" w:sz="0" w:space="0" w:color="auto"/>
                                <w:bottom w:val="none" w:sz="0" w:space="0" w:color="auto"/>
                                <w:right w:val="none" w:sz="0" w:space="0" w:color="auto"/>
                              </w:divBdr>
                              <w:divsChild>
                                <w:div w:id="328753888">
                                  <w:marLeft w:val="0"/>
                                  <w:marRight w:val="0"/>
                                  <w:marTop w:val="0"/>
                                  <w:marBottom w:val="0"/>
                                  <w:divBdr>
                                    <w:top w:val="single" w:sz="2" w:space="0" w:color="000000"/>
                                    <w:left w:val="single" w:sz="2" w:space="0" w:color="000000"/>
                                    <w:bottom w:val="single" w:sz="2" w:space="0" w:color="000000"/>
                                    <w:right w:val="single" w:sz="2" w:space="0" w:color="000000"/>
                                  </w:divBdr>
                                  <w:divsChild>
                                    <w:div w:id="1114206770">
                                      <w:marLeft w:val="0"/>
                                      <w:marRight w:val="0"/>
                                      <w:marTop w:val="0"/>
                                      <w:marBottom w:val="0"/>
                                      <w:divBdr>
                                        <w:top w:val="none" w:sz="0" w:space="0" w:color="auto"/>
                                        <w:left w:val="none" w:sz="0" w:space="0" w:color="auto"/>
                                        <w:bottom w:val="none" w:sz="0" w:space="0" w:color="auto"/>
                                        <w:right w:val="none" w:sz="0" w:space="0" w:color="auto"/>
                                      </w:divBdr>
                                      <w:divsChild>
                                        <w:div w:id="257756409">
                                          <w:marLeft w:val="0"/>
                                          <w:marRight w:val="0"/>
                                          <w:marTop w:val="0"/>
                                          <w:marBottom w:val="0"/>
                                          <w:divBdr>
                                            <w:top w:val="none" w:sz="0" w:space="0" w:color="auto"/>
                                            <w:left w:val="none" w:sz="0" w:space="0" w:color="auto"/>
                                            <w:bottom w:val="none" w:sz="0" w:space="0" w:color="auto"/>
                                            <w:right w:val="none" w:sz="0" w:space="0" w:color="auto"/>
                                          </w:divBdr>
                                          <w:divsChild>
                                            <w:div w:id="806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060286">
      <w:bodyDiv w:val="1"/>
      <w:marLeft w:val="0"/>
      <w:marRight w:val="0"/>
      <w:marTop w:val="0"/>
      <w:marBottom w:val="0"/>
      <w:divBdr>
        <w:top w:val="none" w:sz="0" w:space="0" w:color="auto"/>
        <w:left w:val="none" w:sz="0" w:space="0" w:color="auto"/>
        <w:bottom w:val="none" w:sz="0" w:space="0" w:color="auto"/>
        <w:right w:val="none" w:sz="0" w:space="0" w:color="auto"/>
      </w:divBdr>
      <w:divsChild>
        <w:div w:id="1407990109">
          <w:marLeft w:val="0"/>
          <w:marRight w:val="0"/>
          <w:marTop w:val="0"/>
          <w:marBottom w:val="0"/>
          <w:divBdr>
            <w:top w:val="none" w:sz="0" w:space="0" w:color="auto"/>
            <w:left w:val="none" w:sz="0" w:space="0" w:color="auto"/>
            <w:bottom w:val="none" w:sz="0" w:space="0" w:color="auto"/>
            <w:right w:val="none" w:sz="0" w:space="0" w:color="auto"/>
          </w:divBdr>
          <w:divsChild>
            <w:div w:id="389577091">
              <w:marLeft w:val="0"/>
              <w:marRight w:val="0"/>
              <w:marTop w:val="0"/>
              <w:marBottom w:val="0"/>
              <w:divBdr>
                <w:top w:val="none" w:sz="0" w:space="0" w:color="auto"/>
                <w:left w:val="none" w:sz="0" w:space="0" w:color="auto"/>
                <w:bottom w:val="none" w:sz="0" w:space="0" w:color="auto"/>
                <w:right w:val="none" w:sz="0" w:space="0" w:color="auto"/>
              </w:divBdr>
              <w:divsChild>
                <w:div w:id="697393800">
                  <w:marLeft w:val="0"/>
                  <w:marRight w:val="0"/>
                  <w:marTop w:val="0"/>
                  <w:marBottom w:val="0"/>
                  <w:divBdr>
                    <w:top w:val="none" w:sz="0" w:space="0" w:color="auto"/>
                    <w:left w:val="none" w:sz="0" w:space="0" w:color="auto"/>
                    <w:bottom w:val="none" w:sz="0" w:space="0" w:color="auto"/>
                    <w:right w:val="none" w:sz="0" w:space="0" w:color="auto"/>
                  </w:divBdr>
                  <w:divsChild>
                    <w:div w:id="1844780242">
                      <w:marLeft w:val="0"/>
                      <w:marRight w:val="0"/>
                      <w:marTop w:val="0"/>
                      <w:marBottom w:val="0"/>
                      <w:divBdr>
                        <w:top w:val="none" w:sz="0" w:space="0" w:color="auto"/>
                        <w:left w:val="none" w:sz="0" w:space="0" w:color="auto"/>
                        <w:bottom w:val="none" w:sz="0" w:space="0" w:color="auto"/>
                        <w:right w:val="none" w:sz="0" w:space="0" w:color="auto"/>
                      </w:divBdr>
                      <w:divsChild>
                        <w:div w:id="112679828">
                          <w:marLeft w:val="-225"/>
                          <w:marRight w:val="-225"/>
                          <w:marTop w:val="0"/>
                          <w:marBottom w:val="0"/>
                          <w:divBdr>
                            <w:top w:val="none" w:sz="0" w:space="0" w:color="auto"/>
                            <w:left w:val="none" w:sz="0" w:space="0" w:color="auto"/>
                            <w:bottom w:val="none" w:sz="0" w:space="0" w:color="auto"/>
                            <w:right w:val="none" w:sz="0" w:space="0" w:color="auto"/>
                          </w:divBdr>
                          <w:divsChild>
                            <w:div w:id="1484926569">
                              <w:marLeft w:val="0"/>
                              <w:marRight w:val="0"/>
                              <w:marTop w:val="0"/>
                              <w:marBottom w:val="0"/>
                              <w:divBdr>
                                <w:top w:val="none" w:sz="0" w:space="0" w:color="auto"/>
                                <w:left w:val="none" w:sz="0" w:space="0" w:color="auto"/>
                                <w:bottom w:val="none" w:sz="0" w:space="0" w:color="auto"/>
                                <w:right w:val="none" w:sz="0" w:space="0" w:color="auto"/>
                              </w:divBdr>
                              <w:divsChild>
                                <w:div w:id="1876235971">
                                  <w:marLeft w:val="0"/>
                                  <w:marRight w:val="0"/>
                                  <w:marTop w:val="0"/>
                                  <w:marBottom w:val="0"/>
                                  <w:divBdr>
                                    <w:top w:val="single" w:sz="2" w:space="0" w:color="000000"/>
                                    <w:left w:val="single" w:sz="2" w:space="0" w:color="000000"/>
                                    <w:bottom w:val="single" w:sz="2" w:space="0" w:color="000000"/>
                                    <w:right w:val="single" w:sz="2" w:space="0" w:color="000000"/>
                                  </w:divBdr>
                                  <w:divsChild>
                                    <w:div w:id="1119760514">
                                      <w:marLeft w:val="0"/>
                                      <w:marRight w:val="0"/>
                                      <w:marTop w:val="0"/>
                                      <w:marBottom w:val="0"/>
                                      <w:divBdr>
                                        <w:top w:val="none" w:sz="0" w:space="0" w:color="auto"/>
                                        <w:left w:val="none" w:sz="0" w:space="0" w:color="auto"/>
                                        <w:bottom w:val="none" w:sz="0" w:space="0" w:color="auto"/>
                                        <w:right w:val="none" w:sz="0" w:space="0" w:color="auto"/>
                                      </w:divBdr>
                                      <w:divsChild>
                                        <w:div w:id="1431201367">
                                          <w:marLeft w:val="0"/>
                                          <w:marRight w:val="0"/>
                                          <w:marTop w:val="0"/>
                                          <w:marBottom w:val="0"/>
                                          <w:divBdr>
                                            <w:top w:val="none" w:sz="0" w:space="0" w:color="auto"/>
                                            <w:left w:val="none" w:sz="0" w:space="0" w:color="auto"/>
                                            <w:bottom w:val="none" w:sz="0" w:space="0" w:color="auto"/>
                                            <w:right w:val="none" w:sz="0" w:space="0" w:color="auto"/>
                                          </w:divBdr>
                                          <w:divsChild>
                                            <w:div w:id="1422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962403">
      <w:bodyDiv w:val="1"/>
      <w:marLeft w:val="0"/>
      <w:marRight w:val="0"/>
      <w:marTop w:val="0"/>
      <w:marBottom w:val="0"/>
      <w:divBdr>
        <w:top w:val="none" w:sz="0" w:space="0" w:color="auto"/>
        <w:left w:val="none" w:sz="0" w:space="0" w:color="auto"/>
        <w:bottom w:val="none" w:sz="0" w:space="0" w:color="auto"/>
        <w:right w:val="none" w:sz="0" w:space="0" w:color="auto"/>
      </w:divBdr>
      <w:divsChild>
        <w:div w:id="1900943801">
          <w:marLeft w:val="0"/>
          <w:marRight w:val="0"/>
          <w:marTop w:val="0"/>
          <w:marBottom w:val="0"/>
          <w:divBdr>
            <w:top w:val="none" w:sz="0" w:space="0" w:color="auto"/>
            <w:left w:val="none" w:sz="0" w:space="0" w:color="auto"/>
            <w:bottom w:val="none" w:sz="0" w:space="0" w:color="auto"/>
            <w:right w:val="none" w:sz="0" w:space="0" w:color="auto"/>
          </w:divBdr>
          <w:divsChild>
            <w:div w:id="1078944571">
              <w:marLeft w:val="0"/>
              <w:marRight w:val="0"/>
              <w:marTop w:val="0"/>
              <w:marBottom w:val="0"/>
              <w:divBdr>
                <w:top w:val="none" w:sz="0" w:space="0" w:color="auto"/>
                <w:left w:val="none" w:sz="0" w:space="0" w:color="auto"/>
                <w:bottom w:val="none" w:sz="0" w:space="0" w:color="auto"/>
                <w:right w:val="none" w:sz="0" w:space="0" w:color="auto"/>
              </w:divBdr>
              <w:divsChild>
                <w:div w:id="1303119811">
                  <w:marLeft w:val="0"/>
                  <w:marRight w:val="0"/>
                  <w:marTop w:val="0"/>
                  <w:marBottom w:val="0"/>
                  <w:divBdr>
                    <w:top w:val="none" w:sz="0" w:space="0" w:color="auto"/>
                    <w:left w:val="none" w:sz="0" w:space="0" w:color="auto"/>
                    <w:bottom w:val="none" w:sz="0" w:space="0" w:color="auto"/>
                    <w:right w:val="none" w:sz="0" w:space="0" w:color="auto"/>
                  </w:divBdr>
                  <w:divsChild>
                    <w:div w:id="1851212823">
                      <w:marLeft w:val="0"/>
                      <w:marRight w:val="0"/>
                      <w:marTop w:val="0"/>
                      <w:marBottom w:val="0"/>
                      <w:divBdr>
                        <w:top w:val="none" w:sz="0" w:space="0" w:color="auto"/>
                        <w:left w:val="none" w:sz="0" w:space="0" w:color="auto"/>
                        <w:bottom w:val="none" w:sz="0" w:space="0" w:color="auto"/>
                        <w:right w:val="none" w:sz="0" w:space="0" w:color="auto"/>
                      </w:divBdr>
                      <w:divsChild>
                        <w:div w:id="1316955431">
                          <w:marLeft w:val="-225"/>
                          <w:marRight w:val="-225"/>
                          <w:marTop w:val="0"/>
                          <w:marBottom w:val="0"/>
                          <w:divBdr>
                            <w:top w:val="none" w:sz="0" w:space="0" w:color="auto"/>
                            <w:left w:val="none" w:sz="0" w:space="0" w:color="auto"/>
                            <w:bottom w:val="none" w:sz="0" w:space="0" w:color="auto"/>
                            <w:right w:val="none" w:sz="0" w:space="0" w:color="auto"/>
                          </w:divBdr>
                          <w:divsChild>
                            <w:div w:id="1408335399">
                              <w:marLeft w:val="0"/>
                              <w:marRight w:val="0"/>
                              <w:marTop w:val="0"/>
                              <w:marBottom w:val="0"/>
                              <w:divBdr>
                                <w:top w:val="none" w:sz="0" w:space="0" w:color="auto"/>
                                <w:left w:val="none" w:sz="0" w:space="0" w:color="auto"/>
                                <w:bottom w:val="none" w:sz="0" w:space="0" w:color="auto"/>
                                <w:right w:val="none" w:sz="0" w:space="0" w:color="auto"/>
                              </w:divBdr>
                              <w:divsChild>
                                <w:div w:id="573123596">
                                  <w:marLeft w:val="0"/>
                                  <w:marRight w:val="0"/>
                                  <w:marTop w:val="0"/>
                                  <w:marBottom w:val="0"/>
                                  <w:divBdr>
                                    <w:top w:val="single" w:sz="2" w:space="0" w:color="000000"/>
                                    <w:left w:val="single" w:sz="2" w:space="0" w:color="000000"/>
                                    <w:bottom w:val="single" w:sz="2" w:space="0" w:color="000000"/>
                                    <w:right w:val="single" w:sz="2" w:space="0" w:color="000000"/>
                                  </w:divBdr>
                                  <w:divsChild>
                                    <w:div w:id="1338389638">
                                      <w:marLeft w:val="0"/>
                                      <w:marRight w:val="0"/>
                                      <w:marTop w:val="0"/>
                                      <w:marBottom w:val="0"/>
                                      <w:divBdr>
                                        <w:top w:val="none" w:sz="0" w:space="0" w:color="auto"/>
                                        <w:left w:val="none" w:sz="0" w:space="0" w:color="auto"/>
                                        <w:bottom w:val="none" w:sz="0" w:space="0" w:color="auto"/>
                                        <w:right w:val="none" w:sz="0" w:space="0" w:color="auto"/>
                                      </w:divBdr>
                                      <w:divsChild>
                                        <w:div w:id="913441854">
                                          <w:marLeft w:val="0"/>
                                          <w:marRight w:val="0"/>
                                          <w:marTop w:val="0"/>
                                          <w:marBottom w:val="0"/>
                                          <w:divBdr>
                                            <w:top w:val="none" w:sz="0" w:space="0" w:color="auto"/>
                                            <w:left w:val="none" w:sz="0" w:space="0" w:color="auto"/>
                                            <w:bottom w:val="none" w:sz="0" w:space="0" w:color="auto"/>
                                            <w:right w:val="none" w:sz="0" w:space="0" w:color="auto"/>
                                          </w:divBdr>
                                          <w:divsChild>
                                            <w:div w:id="12754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0027" TargetMode="External"/><Relationship Id="rId13" Type="http://schemas.openxmlformats.org/officeDocument/2006/relationships/hyperlink" Target="https://legislatie.just.ro/Public/DetaliiDocumentAfis/260027"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60027" TargetMode="External"/><Relationship Id="rId12" Type="http://schemas.openxmlformats.org/officeDocument/2006/relationships/hyperlink" Target="https://legislatie.just.ro/Public/DetaliiDocumentAfis/2551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islatie.just.ro/Public/DetaliiDocumentAfis/260027" TargetMode="External"/><Relationship Id="rId11" Type="http://schemas.openxmlformats.org/officeDocument/2006/relationships/hyperlink" Target="https://legislatie.just.ro/Public/DetaliiDocumentAfis/26002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egislatie.just.ro/Public/DetaliiDocumentAfis/260027" TargetMode="External"/><Relationship Id="rId4" Type="http://schemas.openxmlformats.org/officeDocument/2006/relationships/footnotes" Target="footnotes.xml"/><Relationship Id="rId9" Type="http://schemas.openxmlformats.org/officeDocument/2006/relationships/hyperlink" Target="https://legislatie.just.ro/Public/DetaliiDocumentAfis/260027"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1977</Words>
  <Characters>11471</Characters>
  <Application>Microsoft Office Word</Application>
  <DocSecurity>0</DocSecurity>
  <Lines>95</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rodica.spinean</dc:creator>
  <cp:lastModifiedBy>rodica.spinean</cp:lastModifiedBy>
  <cp:revision>10</cp:revision>
  <dcterms:created xsi:type="dcterms:W3CDTF">2025-01-15T12:24:00Z</dcterms:created>
  <dcterms:modified xsi:type="dcterms:W3CDTF">2025-01-15T13:35:00Z</dcterms:modified>
</cp:coreProperties>
</file>